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F79A" w14:textId="77777777" w:rsidR="007022FA" w:rsidRPr="007022FA" w:rsidRDefault="007022FA" w:rsidP="007022F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bookmarkStart w:id="0" w:name="_Toc450894974"/>
      <w:r w:rsidRPr="007022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QT_261_ KHCN. QUY TRÌNH THAY ĐỔI CHỦ NHIỆM</w:t>
      </w:r>
      <w:bookmarkStart w:id="1" w:name="_Toc445468930"/>
      <w:r w:rsidRPr="007022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NHIỆM VỤ KHOA HỌC VÀ CÔNG NGHỆ CẤP BỘ</w:t>
      </w:r>
      <w:bookmarkEnd w:id="0"/>
      <w:bookmarkEnd w:id="1"/>
    </w:p>
    <w:p w14:paraId="5304AE2E" w14:textId="77777777" w:rsidR="007022FA" w:rsidRPr="007022FA" w:rsidRDefault="007022FA" w:rsidP="007022FA">
      <w:pPr>
        <w:spacing w:after="0" w:line="340" w:lineRule="exact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Người phụ trách:        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Trần Duy Tùng </w:t>
      </w:r>
    </w:p>
    <w:p w14:paraId="759AEF61" w14:textId="77777777" w:rsidR="007022FA" w:rsidRPr="007022FA" w:rsidRDefault="007022FA" w:rsidP="007022FA">
      <w:pPr>
        <w:spacing w:after="0" w:line="3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Số điện thoại: 0462.617.550; 0936.556.968;     Email: </w:t>
      </w:r>
      <w:hyperlink r:id="rId4" w:history="1">
        <w:r w:rsidRPr="007022FA">
          <w:rPr>
            <w:rFonts w:ascii="Times New Roman" w:eastAsia="Calibri" w:hAnsi="Times New Roman" w:cs="Times New Roman"/>
            <w:color w:val="000000"/>
            <w:sz w:val="26"/>
            <w:szCs w:val="26"/>
          </w:rPr>
          <w:t>tdtung@vnua.edu.vn</w:t>
        </w:r>
      </w:hyperlink>
    </w:p>
    <w:p w14:paraId="53DE3FD1" w14:textId="77777777" w:rsidR="007022FA" w:rsidRPr="007022FA" w:rsidRDefault="007022FA" w:rsidP="007022FA">
      <w:pPr>
        <w:spacing w:after="0" w:line="340" w:lineRule="exact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Thời gian, địa điểm tiếp nhận hồ sơ: 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8 h 00 - 10 h 00; 14 h 00 - 16 h 00 vào thứ 3, thứ 4, thứ 5 </w:t>
      </w:r>
    </w:p>
    <w:p w14:paraId="10431E34" w14:textId="77777777" w:rsidR="007022FA" w:rsidRPr="007022FA" w:rsidRDefault="007022FA" w:rsidP="007022FA">
      <w:pPr>
        <w:spacing w:after="0" w:line="3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Tại Phòng 311 Nhà Hành chính</w:t>
      </w:r>
    </w:p>
    <w:p w14:paraId="79EA6C3B" w14:textId="77777777" w:rsidR="007022FA" w:rsidRPr="007022FA" w:rsidRDefault="007022FA" w:rsidP="007022FA">
      <w:pPr>
        <w:spacing w:after="0" w:line="340" w:lineRule="exact"/>
        <w:ind w:left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Thời gian trả hồ sơ: 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Tối đa 26 ngày làm việc</w:t>
      </w:r>
    </w:p>
    <w:p w14:paraId="31470E3E" w14:textId="70674AF0" w:rsidR="007022FA" w:rsidRPr="007022FA" w:rsidRDefault="007022FA" w:rsidP="007022FA">
      <w:pPr>
        <w:ind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E43224" wp14:editId="69515644">
                <wp:simplePos x="0" y="0"/>
                <wp:positionH relativeFrom="column">
                  <wp:posOffset>100965</wp:posOffset>
                </wp:positionH>
                <wp:positionV relativeFrom="paragraph">
                  <wp:posOffset>81915</wp:posOffset>
                </wp:positionV>
                <wp:extent cx="9476740" cy="3512185"/>
                <wp:effectExtent l="10160" t="1206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6740" cy="3512185"/>
                          <a:chOff x="735" y="5324"/>
                          <a:chExt cx="15308" cy="5091"/>
                        </a:xfrm>
                      </wpg:grpSpPr>
                      <wps:wsp>
                        <wps:cNvPr id="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35" y="6061"/>
                            <a:ext cx="2488" cy="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47163" w14:textId="77777777" w:rsidR="007022FA" w:rsidRPr="003D790D" w:rsidRDefault="007022FA" w:rsidP="007022F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Chuẩn bị h</w:t>
                              </w:r>
                              <w:r w:rsidRPr="00434777"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ồ sơ gồm:</w:t>
                              </w:r>
                            </w:p>
                            <w:p w14:paraId="3C5EA26E" w14:textId="77777777" w:rsidR="007022FA" w:rsidRPr="00E66147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Đơn đề nghị thay đổi chủ nhiệm; </w:t>
                              </w:r>
                            </w:p>
                            <w:p w14:paraId="158A2A09" w14:textId="77777777" w:rsidR="007022FA" w:rsidRPr="00E66147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Đơn đề nghị tham gia thực hiện của chủ nhiệm mới;</w:t>
                              </w:r>
                            </w:p>
                            <w:p w14:paraId="707B471A" w14:textId="77777777" w:rsidR="007022FA" w:rsidRPr="00E66147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Lý lịch khoa học của chủ nhiệm mới</w:t>
                              </w:r>
                            </w:p>
                            <w:p w14:paraId="44639440" w14:textId="77777777" w:rsidR="007022FA" w:rsidRPr="00E66147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Thuyết minh nhiệm vụ (bản gốc)</w:t>
                              </w:r>
                            </w:p>
                            <w:p w14:paraId="3B3B32FE" w14:textId="77777777" w:rsidR="007022FA" w:rsidRPr="00E66147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Các Báo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  <w:t xml:space="preserve"> cáo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liên quan </w:t>
                              </w:r>
                            </w:p>
                            <w:p w14:paraId="692008A5" w14:textId="77777777" w:rsidR="007022FA" w:rsidRPr="00B2193A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103" y="6102"/>
                            <a:ext cx="2662" cy="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B775F" w14:textId="77777777" w:rsidR="007022FA" w:rsidRPr="00E66147" w:rsidRDefault="007022FA" w:rsidP="007022F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  <w:szCs w:val="24"/>
                                </w:rPr>
                              </w:pPr>
                            </w:p>
                            <w:p w14:paraId="6ACF5924" w14:textId="77777777" w:rsidR="007022FA" w:rsidRPr="00FA2E46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Nhận hồ sơ, vào sổ theo dõi; </w:t>
                              </w:r>
                            </w:p>
                            <w:p w14:paraId="2F9BADEB" w14:textId="77777777" w:rsidR="007022FA" w:rsidRPr="00FA2E46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 Xử lý hồ sơ;</w:t>
                              </w:r>
                            </w:p>
                            <w:p w14:paraId="026BE352" w14:textId="77777777" w:rsidR="007022FA" w:rsidRPr="00FA2E46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Phản hồi với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chủ nhiệm nhiệm vụ</w:t>
                              </w:r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(nếu có)</w:t>
                              </w:r>
                            </w:p>
                            <w:p w14:paraId="7FFC772F" w14:textId="77777777" w:rsidR="007022FA" w:rsidRPr="00FA2E46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4. Tiếp nhận phản hồi;</w:t>
                              </w:r>
                            </w:p>
                            <w:p w14:paraId="13754156" w14:textId="77777777" w:rsidR="007022FA" w:rsidRPr="00E66147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Dự thảo công văn đề nghị thay đổi chủ nhiệm </w:t>
                              </w:r>
                            </w:p>
                            <w:p w14:paraId="14584302" w14:textId="77777777" w:rsidR="007022FA" w:rsidRPr="00E66147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 nháy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190F5123" w14:textId="77777777" w:rsidR="007022FA" w:rsidRPr="00E66147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r w:rsidRPr="00E6614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 Văn phòng Học viện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7BA86209" w14:textId="77777777" w:rsidR="007022FA" w:rsidRPr="003F5B87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54" y="6122"/>
                            <a:ext cx="2490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12F32" w14:textId="77777777" w:rsidR="007022FA" w:rsidRPr="00245838" w:rsidRDefault="007022FA" w:rsidP="007022F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98C4744" w14:textId="77777777" w:rsidR="007022FA" w:rsidRPr="00245838" w:rsidRDefault="007022FA" w:rsidP="007022F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245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 tra thể thức văn bản</w:t>
                              </w:r>
                            </w:p>
                            <w:p w14:paraId="6596B4B9" w14:textId="77777777" w:rsidR="007022FA" w:rsidRPr="00245838" w:rsidRDefault="007022FA" w:rsidP="007022F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245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Trình ký</w:t>
                              </w:r>
                            </w:p>
                            <w:p w14:paraId="619FFFD0" w14:textId="77777777" w:rsidR="007022FA" w:rsidRDefault="007022FA" w:rsidP="007022F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245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Vào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sổ văn bản</w:t>
                              </w:r>
                            </w:p>
                            <w:p w14:paraId="5225A9E6" w14:textId="77777777" w:rsidR="007022FA" w:rsidRPr="00B2193A" w:rsidRDefault="007022FA" w:rsidP="007022F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 w:rsidRPr="00245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Trả văn bản cho Ban KHCN</w:t>
                              </w:r>
                              <w:r w:rsidRPr="00B2193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9F3C682" w14:textId="77777777" w:rsidR="007022FA" w:rsidRPr="00367EF5" w:rsidRDefault="007022FA" w:rsidP="007022FA">
                              <w:pPr>
                                <w:pStyle w:val="ListParagraph"/>
                                <w:tabs>
                                  <w:tab w:val="num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38" y="5324"/>
                            <a:ext cx="2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541AB" w14:textId="77777777" w:rsidR="007022FA" w:rsidRPr="004F6267" w:rsidRDefault="007022FA" w:rsidP="007022F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Chủ nhiệm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 vụ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103" y="5365"/>
                            <a:ext cx="2662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3BA7D" w14:textId="77777777" w:rsidR="007022FA" w:rsidRPr="00AE4408" w:rsidRDefault="007022FA" w:rsidP="007022FA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440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Ban Khoa học và Công nghệ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57" y="5385"/>
                            <a:ext cx="24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84951" w14:textId="77777777" w:rsidR="007022FA" w:rsidRPr="00AE4408" w:rsidRDefault="007022FA" w:rsidP="007022FA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440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Văn phòng Học viện</w:t>
                              </w:r>
                            </w:p>
                            <w:p w14:paraId="49E18928" w14:textId="77777777" w:rsidR="007022FA" w:rsidRPr="00A60ADB" w:rsidRDefault="007022FA" w:rsidP="007022FA">
                              <w:pPr>
                                <w:spacing w:before="60" w:after="60" w:line="240" w:lineRule="auto"/>
                                <w:jc w:val="center"/>
                                <w:rPr>
                                  <w:color w:val="583F3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3313" y="6106"/>
                            <a:ext cx="2730" cy="3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A1634" w14:textId="77777777" w:rsidR="007022FA" w:rsidRDefault="007022FA" w:rsidP="007022FA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color w:val="583F3B"/>
                                  <w:sz w:val="24"/>
                                  <w:szCs w:val="24"/>
                                </w:rPr>
                              </w:pPr>
                            </w:p>
                            <w:p w14:paraId="32D2B9A9" w14:textId="77777777" w:rsidR="007022FA" w:rsidRPr="00245838" w:rsidRDefault="007022FA" w:rsidP="007022FA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245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Gửi hồ sơ đề nghị thay đổi chủ nhiệm  về Bộ NN&amp;PTNT </w:t>
                              </w:r>
                            </w:p>
                            <w:p w14:paraId="59294A1B" w14:textId="77777777" w:rsidR="007022FA" w:rsidRPr="00245838" w:rsidRDefault="007022FA" w:rsidP="007022FA">
                              <w:pPr>
                                <w:pStyle w:val="ListParagraph"/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24583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 và gửi văn bản phúc đáp của BNN&amp;PTNT tới chủ nhiệm nhiệm vụ; Ban TCKT; Ban QLCSVC&amp;ĐT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3313" y="5369"/>
                            <a:ext cx="273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BC931" w14:textId="77777777" w:rsidR="007022FA" w:rsidRPr="00AE4408" w:rsidRDefault="007022FA" w:rsidP="007022FA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440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Ban Khoa học và Công nghệ</w:t>
                              </w:r>
                            </w:p>
                            <w:p w14:paraId="0A32257C" w14:textId="77777777" w:rsidR="007022FA" w:rsidRPr="00AE4408" w:rsidRDefault="007022FA" w:rsidP="007022FA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traight Connector 132"/>
                        <wps:cNvCnPr>
                          <a:cxnSpLocks noChangeShapeType="1"/>
                        </wps:cNvCnPr>
                        <wps:spPr bwMode="auto">
                          <a:xfrm>
                            <a:off x="6203" y="587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130"/>
                        <wps:cNvCnPr>
                          <a:cxnSpLocks noChangeShapeType="1"/>
                        </wps:cNvCnPr>
                        <wps:spPr bwMode="auto">
                          <a:xfrm>
                            <a:off x="9765" y="5876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31"/>
                        <wps:cNvCnPr>
                          <a:cxnSpLocks noChangeShapeType="1"/>
                        </wps:cNvCnPr>
                        <wps:spPr bwMode="auto">
                          <a:xfrm>
                            <a:off x="12747" y="5876"/>
                            <a:ext cx="566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96" y="9751"/>
                            <a:ext cx="9747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7CEAE" w14:textId="77777777" w:rsidR="007022FA" w:rsidRDefault="007022FA" w:rsidP="007022FA"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         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2 ngày)   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03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ngày)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</w:t>
                              </w:r>
                              <w:r w:rsidRPr="00381095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(21 ngày)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96" y="6195"/>
                            <a:ext cx="2423" cy="3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E3F17" w14:textId="77777777" w:rsidR="007022FA" w:rsidRDefault="007022FA" w:rsidP="007022F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1F72142" w14:textId="77777777" w:rsidR="007022FA" w:rsidRPr="00BA1E6C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1. Kiểm tra, xác nhận đơn đề nghị, các báo cáo liên quan;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0C3BAE3" w14:textId="77777777" w:rsidR="007022FA" w:rsidRPr="00BA1E6C" w:rsidRDefault="007022FA" w:rsidP="007022FA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Chuyển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 sơ Ban KH&amp;CN.</w:t>
                              </w:r>
                            </w:p>
                            <w:p w14:paraId="1FE59578" w14:textId="77777777" w:rsidR="007022FA" w:rsidRPr="00D34420" w:rsidRDefault="007022FA" w:rsidP="007022FA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796" y="5343"/>
                            <a:ext cx="242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559C2" w14:textId="77777777" w:rsidR="007022FA" w:rsidRPr="00EE576F" w:rsidRDefault="007022FA" w:rsidP="007022FA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Các đơn vị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traight Connector 132"/>
                        <wps:cNvCnPr>
                          <a:cxnSpLocks noChangeShapeType="1"/>
                        </wps:cNvCnPr>
                        <wps:spPr bwMode="auto">
                          <a:xfrm>
                            <a:off x="3223" y="5876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43224" id="Group 1" o:spid="_x0000_s1026" style="position:absolute;left:0;text-align:left;margin-left:7.95pt;margin-top:6.45pt;width:746.2pt;height:276.55pt;z-index:251659264" coordorigin="735,5324" coordsize="15308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">
                <v:rect id="Rectangle 127" o:spid="_x0000_s1027" style="position:absolute;left:735;top:6061;width:248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>
                  <v:textbox>
                    <w:txbxContent>
                      <w:p w14:paraId="24647163" w14:textId="77777777" w:rsidR="007022FA" w:rsidRPr="003D790D" w:rsidRDefault="007022FA" w:rsidP="007022F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Chuẩn bị h</w:t>
                        </w:r>
                        <w:r w:rsidRPr="00434777"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ồ sơ gồm:</w:t>
                        </w:r>
                      </w:p>
                      <w:p w14:paraId="3C5EA26E" w14:textId="77777777" w:rsidR="007022FA" w:rsidRPr="00E66147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Đơn đề nghị thay đổi chủ nhiệm; </w:t>
                        </w:r>
                      </w:p>
                      <w:p w14:paraId="158A2A09" w14:textId="77777777" w:rsidR="007022FA" w:rsidRPr="00E66147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Đơn đề nghị tham gia thực hiện của chủ nhiệm mới;</w:t>
                        </w:r>
                      </w:p>
                      <w:p w14:paraId="707B471A" w14:textId="77777777" w:rsidR="007022FA" w:rsidRPr="00E66147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Lý lịch khoa học của chủ nhiệm mới</w:t>
                        </w:r>
                      </w:p>
                      <w:p w14:paraId="44639440" w14:textId="77777777" w:rsidR="007022FA" w:rsidRPr="00E66147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Thuyết minh nhiệm vụ (bản gốc)</w:t>
                        </w:r>
                      </w:p>
                      <w:p w14:paraId="3B3B32FE" w14:textId="77777777" w:rsidR="007022FA" w:rsidRPr="00E66147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Các Báo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  <w:t xml:space="preserve"> cáo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liên quan </w:t>
                        </w:r>
                      </w:p>
                      <w:p w14:paraId="692008A5" w14:textId="77777777" w:rsidR="007022FA" w:rsidRPr="00B2193A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6" o:spid="_x0000_s1028" style="position:absolute;left:7103;top:6102;width:2662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>
                  <v:textbox>
                    <w:txbxContent>
                      <w:p w14:paraId="396B775F" w14:textId="77777777" w:rsidR="007022FA" w:rsidRPr="00E66147" w:rsidRDefault="007022FA" w:rsidP="007022F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  <w:szCs w:val="24"/>
                          </w:rPr>
                        </w:pPr>
                      </w:p>
                      <w:p w14:paraId="6ACF5924" w14:textId="77777777" w:rsidR="007022FA" w:rsidRPr="00FA2E46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Nhận hồ sơ, vào sổ theo dõi; </w:t>
                        </w:r>
                      </w:p>
                      <w:p w14:paraId="2F9BADEB" w14:textId="77777777" w:rsidR="007022FA" w:rsidRPr="00FA2E46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Xử lý hồ sơ;</w:t>
                        </w:r>
                      </w:p>
                      <w:p w14:paraId="026BE352" w14:textId="77777777" w:rsidR="007022FA" w:rsidRPr="00FA2E46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Phản hồi với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chủ nhiệm nhiệm vụ</w:t>
                        </w:r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(nếu có)</w:t>
                        </w:r>
                      </w:p>
                      <w:p w14:paraId="7FFC772F" w14:textId="77777777" w:rsidR="007022FA" w:rsidRPr="00FA2E46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Tiếp nhận phản hồi;</w:t>
                        </w:r>
                      </w:p>
                      <w:p w14:paraId="13754156" w14:textId="77777777" w:rsidR="007022FA" w:rsidRPr="00E66147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Dự thảo công văn đề nghị thay đổi chủ nhiệm </w:t>
                        </w:r>
                      </w:p>
                      <w:p w14:paraId="14584302" w14:textId="77777777" w:rsidR="007022FA" w:rsidRPr="00E66147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6. 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 nháy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190F5123" w14:textId="77777777" w:rsidR="007022FA" w:rsidRPr="00E66147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</w:t>
                        </w:r>
                        <w:r w:rsidRPr="00E661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 Văn phòng Học viện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7BA86209" w14:textId="77777777" w:rsidR="007022FA" w:rsidRPr="003F5B87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8" o:spid="_x0000_s1029" style="position:absolute;left:10254;top:6122;width:249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14:paraId="14512F32" w14:textId="77777777" w:rsidR="007022FA" w:rsidRPr="00245838" w:rsidRDefault="007022FA" w:rsidP="007022F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98C4744" w14:textId="77777777" w:rsidR="007022FA" w:rsidRPr="00245838" w:rsidRDefault="007022FA" w:rsidP="007022F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245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 tra thể thức văn bản</w:t>
                        </w:r>
                      </w:p>
                      <w:p w14:paraId="6596B4B9" w14:textId="77777777" w:rsidR="007022FA" w:rsidRPr="00245838" w:rsidRDefault="007022FA" w:rsidP="007022F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245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Trình ký</w:t>
                        </w:r>
                      </w:p>
                      <w:p w14:paraId="619FFFD0" w14:textId="77777777" w:rsidR="007022FA" w:rsidRDefault="007022FA" w:rsidP="007022F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245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Vào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sổ văn bản</w:t>
                        </w:r>
                      </w:p>
                      <w:p w14:paraId="5225A9E6" w14:textId="77777777" w:rsidR="007022FA" w:rsidRPr="00B2193A" w:rsidRDefault="007022FA" w:rsidP="007022F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r w:rsidRPr="00245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Trả văn bản cho Ban KHCN</w:t>
                        </w:r>
                        <w:r w:rsidRPr="00B219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9F3C682" w14:textId="77777777" w:rsidR="007022FA" w:rsidRPr="00367EF5" w:rsidRDefault="007022FA" w:rsidP="007022FA">
                        <w:pPr>
                          <w:pStyle w:val="ListParagraph"/>
                          <w:tabs>
                            <w:tab w:val="num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3" o:spid="_x0000_s1030" style="position:absolute;left:738;top:5324;width:2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<v:textbox>
                    <w:txbxContent>
                      <w:p w14:paraId="3F5541AB" w14:textId="77777777" w:rsidR="007022FA" w:rsidRPr="004F6267" w:rsidRDefault="007022FA" w:rsidP="007022FA">
                        <w:pPr>
                          <w:jc w:val="center"/>
                          <w:rPr>
                            <w:szCs w:val="24"/>
                          </w:rPr>
                        </w:pPr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Chủ nhiệm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 vụ</w:t>
                        </w:r>
                      </w:p>
                    </w:txbxContent>
                  </v:textbox>
                </v:rect>
                <v:rect id="Rectangle 122" o:spid="_x0000_s1031" style="position:absolute;left:7103;top:5365;width:266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>
                  <v:textbox>
                    <w:txbxContent>
                      <w:p w14:paraId="56E3BA7D" w14:textId="77777777" w:rsidR="007022FA" w:rsidRPr="00AE4408" w:rsidRDefault="007022FA" w:rsidP="007022FA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E440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Ban Khoa học và Công nghệ</w:t>
                        </w:r>
                      </w:p>
                    </w:txbxContent>
                  </v:textbox>
                </v:rect>
                <v:rect id="Rectangle 125" o:spid="_x0000_s1032" style="position:absolute;left:10257;top:538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<v:textbox>
                    <w:txbxContent>
                      <w:p w14:paraId="45B84951" w14:textId="77777777" w:rsidR="007022FA" w:rsidRPr="00AE4408" w:rsidRDefault="007022FA" w:rsidP="007022F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E440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Văn phòng Học viện</w:t>
                        </w:r>
                      </w:p>
                      <w:p w14:paraId="49E18928" w14:textId="77777777" w:rsidR="007022FA" w:rsidRPr="00A60ADB" w:rsidRDefault="007022FA" w:rsidP="007022FA">
                        <w:pPr>
                          <w:spacing w:before="60" w:after="60" w:line="240" w:lineRule="auto"/>
                          <w:jc w:val="center"/>
                          <w:rPr>
                            <w:color w:val="583F3B"/>
                          </w:rPr>
                        </w:pPr>
                      </w:p>
                    </w:txbxContent>
                  </v:textbox>
                </v:rect>
                <v:rect id="Rectangle 129" o:spid="_x0000_s1033" style="position:absolute;left:13313;top:6106;width:273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<v:textbox>
                    <w:txbxContent>
                      <w:p w14:paraId="7B1A1634" w14:textId="77777777" w:rsidR="007022FA" w:rsidRDefault="007022FA" w:rsidP="007022FA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color w:val="583F3B"/>
                            <w:sz w:val="24"/>
                            <w:szCs w:val="24"/>
                          </w:rPr>
                        </w:pPr>
                      </w:p>
                      <w:p w14:paraId="32D2B9A9" w14:textId="77777777" w:rsidR="007022FA" w:rsidRPr="00245838" w:rsidRDefault="007022FA" w:rsidP="007022FA">
                        <w:pPr>
                          <w:pStyle w:val="ListParagraph"/>
                          <w:tabs>
                            <w:tab w:val="left" w:pos="284"/>
                          </w:tabs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245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Gửi hồ sơ đề nghị thay đổi chủ nhiệm  về Bộ NN&amp;PTNT </w:t>
                        </w:r>
                      </w:p>
                      <w:p w14:paraId="59294A1B" w14:textId="77777777" w:rsidR="007022FA" w:rsidRPr="00245838" w:rsidRDefault="007022FA" w:rsidP="007022FA">
                        <w:pPr>
                          <w:pStyle w:val="ListParagraph"/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2458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 và gửi văn bản phúc đáp của BNN&amp;PTNT tới chủ nhiệm nhiệm vụ; Ban TCKT; Ban QLCSVC&amp;ĐT</w:t>
                        </w:r>
                      </w:p>
                    </w:txbxContent>
                  </v:textbox>
                </v:rect>
                <v:rect id="Rectangle 124" o:spid="_x0000_s1034" style="position:absolute;left:13313;top:5369;width:273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>
                  <v:textbox>
                    <w:txbxContent>
                      <w:p w14:paraId="270BC931" w14:textId="77777777" w:rsidR="007022FA" w:rsidRPr="00AE4408" w:rsidRDefault="007022FA" w:rsidP="007022FA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E440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Ban Khoa học và Công nghệ</w:t>
                        </w:r>
                      </w:p>
                      <w:p w14:paraId="0A32257C" w14:textId="77777777" w:rsidR="007022FA" w:rsidRPr="00AE4408" w:rsidRDefault="007022FA" w:rsidP="007022FA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Straight Connector 132" o:spid="_x0000_s1035" style="position:absolute;visibility:visible;mso-wrap-style:square" from="6203,5876" to="7103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" strokeweight="1pt">
                  <v:stroke endarrow="block"/>
                </v:line>
                <v:line id="Straight Connector 130" o:spid="_x0000_s1036" style="position:absolute;visibility:visible;mso-wrap-style:square" from="9765,5876" to="10257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" strokeweight="1pt">
                  <v:stroke endarrow="block"/>
                </v:line>
                <v:line id="Straight Connector 131" o:spid="_x0000_s1037" style="position:absolute;visibility:visible;mso-wrap-style:square" from="12747,5876" to="13313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" strokeweight="1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6296;top:9751;width:9747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14:paraId="3CF7CEAE" w14:textId="77777777" w:rsidR="007022FA" w:rsidRDefault="007022FA" w:rsidP="007022FA"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         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2 ngày)                    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03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ngày)                 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</w:t>
                        </w:r>
                        <w:r w:rsidRPr="00381095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(21 ngày)</w:t>
                        </w:r>
                      </w:p>
                    </w:txbxContent>
                  </v:textbox>
                </v:shape>
                <v:rect id="Rectangle 82" o:spid="_x0000_s1039" style="position:absolute;left:3796;top:6195;width:2423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>
                  <v:textbox>
                    <w:txbxContent>
                      <w:p w14:paraId="3FEE3F17" w14:textId="77777777" w:rsidR="007022FA" w:rsidRDefault="007022FA" w:rsidP="007022F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1F72142" w14:textId="77777777" w:rsidR="007022FA" w:rsidRPr="00BA1E6C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Kiểm tra, xác nhận đơn đề nghị, các báo cáo liên quan;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0C3BAE3" w14:textId="77777777" w:rsidR="007022FA" w:rsidRPr="00BA1E6C" w:rsidRDefault="007022FA" w:rsidP="007022FA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Chuyển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 sơ Ban KH&amp;CN.</w:t>
                        </w:r>
                      </w:p>
                      <w:p w14:paraId="1FE59578" w14:textId="77777777" w:rsidR="007022FA" w:rsidRPr="00D34420" w:rsidRDefault="007022FA" w:rsidP="007022FA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" o:spid="_x0000_s1040" style="position:absolute;left:3796;top:5343;width:2423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" strokeweight="1.5pt">
                  <v:textbox>
                    <w:txbxContent>
                      <w:p w14:paraId="3D8559C2" w14:textId="77777777" w:rsidR="007022FA" w:rsidRPr="00EE576F" w:rsidRDefault="007022FA" w:rsidP="007022FA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Các đơn vị </w:t>
                        </w:r>
                      </w:p>
                    </w:txbxContent>
                  </v:textbox>
                </v:rect>
                <v:line id="Straight Connector 132" o:spid="_x0000_s1041" style="position:absolute;visibility:visible;mso-wrap-style:square" from="3223,5876" to="3796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" strokeweight="1pt">
                  <v:stroke endarrow="block"/>
                </v:line>
              </v:group>
            </w:pict>
          </mc:Fallback>
        </mc:AlternateContent>
      </w:r>
    </w:p>
    <w:p w14:paraId="0DFA2F47" w14:textId="77777777" w:rsidR="007022FA" w:rsidRPr="007022FA" w:rsidRDefault="007022FA" w:rsidP="007022FA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1F46699" w14:textId="77777777" w:rsidR="007022FA" w:rsidRPr="007022FA" w:rsidRDefault="007022FA" w:rsidP="007022FA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810D114" w14:textId="77777777" w:rsidR="007022FA" w:rsidRPr="007022FA" w:rsidRDefault="007022FA" w:rsidP="007022FA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831A969" w14:textId="77777777" w:rsidR="007022FA" w:rsidRPr="007022FA" w:rsidRDefault="007022FA" w:rsidP="007022FA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43CDD04" w14:textId="77777777" w:rsidR="007022FA" w:rsidRPr="007022FA" w:rsidRDefault="007022FA" w:rsidP="007022FA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DF79AF2" w14:textId="77777777" w:rsidR="007022FA" w:rsidRPr="007022FA" w:rsidRDefault="007022FA" w:rsidP="007022FA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F003478" w14:textId="77777777" w:rsidR="007022FA" w:rsidRPr="007022FA" w:rsidRDefault="007022FA" w:rsidP="007022FA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5E9B17D" w14:textId="77777777" w:rsidR="007022FA" w:rsidRPr="007022FA" w:rsidRDefault="007022FA" w:rsidP="007022FA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514AF6B4" w14:textId="77777777" w:rsidR="007022FA" w:rsidRPr="007022FA" w:rsidRDefault="007022FA" w:rsidP="007022FA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43E73F9E" w14:textId="77777777" w:rsidR="007022FA" w:rsidRPr="007022FA" w:rsidRDefault="007022FA" w:rsidP="007022FA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19805D47" w14:textId="77777777" w:rsidR="007022FA" w:rsidRPr="007022FA" w:rsidRDefault="007022FA" w:rsidP="007022FA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C872E34" w14:textId="77777777" w:rsidR="007022FA" w:rsidRPr="007022FA" w:rsidRDefault="007022FA" w:rsidP="007022FA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</w:p>
    <w:p w14:paraId="190470B0" w14:textId="77777777" w:rsidR="007022FA" w:rsidRPr="007022FA" w:rsidRDefault="007022FA" w:rsidP="007022FA">
      <w:pPr>
        <w:tabs>
          <w:tab w:val="left" w:pos="11880"/>
        </w:tabs>
        <w:spacing w:after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Biểu mẫu liên quan: </w:t>
      </w:r>
    </w:p>
    <w:p w14:paraId="5A63C3B6" w14:textId="77777777" w:rsidR="007022FA" w:rsidRPr="007022FA" w:rsidRDefault="007022FA" w:rsidP="007022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>QT_242_KHCN_BM01.</w:t>
      </w:r>
      <w:r w:rsidRPr="007022F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Đơn đề nghị thay đổi chủ nhiệm (giải trình rõ lý do và có xác nhận của thủ trưởng đơn vị); </w:t>
      </w:r>
    </w:p>
    <w:p w14:paraId="40580AAA" w14:textId="77777777" w:rsidR="007022FA" w:rsidRPr="007022FA" w:rsidRDefault="007022FA" w:rsidP="007022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>QT_261_ KHCN_BM01. Đơn xin tham gia thực hiện đề tài của chủ nhiệm mới (có xác nhận của thủ trưởng đơn vị);</w:t>
      </w:r>
    </w:p>
    <w:p w14:paraId="0C9DE4AB" w14:textId="77777777" w:rsidR="007022FA" w:rsidRPr="007022FA" w:rsidRDefault="007022FA" w:rsidP="007022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Tài liệu khác:</w:t>
      </w:r>
    </w:p>
    <w:p w14:paraId="205A1D7C" w14:textId="77777777" w:rsidR="007022FA" w:rsidRPr="007022FA" w:rsidRDefault="007022FA" w:rsidP="007022F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>1. Lý lịch khoa học của chủ nhiệm đề tài mới</w:t>
      </w:r>
    </w:p>
    <w:p w14:paraId="3C29DBB7" w14:textId="77777777" w:rsidR="007022FA" w:rsidRPr="007022FA" w:rsidRDefault="007022FA" w:rsidP="007022FA">
      <w:pPr>
        <w:ind w:firstLine="720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bookmarkStart w:id="2" w:name="_Toc444931786"/>
      <w:bookmarkStart w:id="3" w:name="_Toc447818939"/>
      <w:bookmarkStart w:id="4" w:name="_Toc447819141"/>
      <w:bookmarkStart w:id="5" w:name="_Toc447820956"/>
      <w:bookmarkStart w:id="6" w:name="_Toc448210584"/>
      <w:bookmarkStart w:id="7" w:name="_Toc448847740"/>
      <w:bookmarkStart w:id="8" w:name="_Toc448848633"/>
      <w:bookmarkStart w:id="9" w:name="_Toc450894975"/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>2. Các sản phẩm liên quan gồm: B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áo cáo định kỳ mẫu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</w:t>
      </w: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>Báo cáo chuyên đề; Sản phẩm ứng dụng, khoa học…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CDEC1C4" w14:textId="77777777" w:rsidR="007022FA" w:rsidRPr="007022FA" w:rsidRDefault="007022FA" w:rsidP="007022FA">
      <w:pPr>
        <w:spacing w:after="0" w:line="240" w:lineRule="auto"/>
        <w:ind w:left="924" w:hanging="924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Lưu ý:</w:t>
      </w:r>
      <w:r w:rsidRPr="007022FA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</w:p>
    <w:p w14:paraId="78BC3E36" w14:textId="77777777" w:rsidR="007022FA" w:rsidRPr="007022FA" w:rsidRDefault="007022FA" w:rsidP="007022FA">
      <w:pPr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  <w:t>1. C</w:t>
      </w:r>
      <w:r w:rsidRPr="007022FA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  <w:lang w:val="vi-VN"/>
        </w:rPr>
        <w:t>ác trường hợp</w:t>
      </w:r>
      <w:r w:rsidRPr="007022FA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  <w:t xml:space="preserve"> được thay đổi</w:t>
      </w:r>
      <w:r w:rsidRPr="007022FA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  <w:lang w:val="vi-VN"/>
        </w:rPr>
        <w:t>:</w:t>
      </w:r>
    </w:p>
    <w:p w14:paraId="68AB9ECB" w14:textId="77777777" w:rsidR="007022FA" w:rsidRPr="007022FA" w:rsidRDefault="007022FA" w:rsidP="007022F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>Chủ nhiệm nhiệm vụ: - Đi học tập hoặc công tác dài hạn trên 06 tháng;</w:t>
      </w:r>
    </w:p>
    <w:p w14:paraId="1AF7B148" w14:textId="77777777" w:rsidR="007022FA" w:rsidRPr="007022FA" w:rsidRDefault="007022FA" w:rsidP="007022FA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- Bị ốm đau, bệnh tật không có khả năng điều hành hoạt động nghiên cứu;</w:t>
      </w:r>
    </w:p>
    <w:p w14:paraId="2B58E156" w14:textId="77777777" w:rsidR="007022FA" w:rsidRPr="007022FA" w:rsidRDefault="007022FA" w:rsidP="007022FA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- Vi phạm nguyên tắc quản lý tài chính;</w:t>
      </w:r>
    </w:p>
    <w:p w14:paraId="0BC97357" w14:textId="77777777" w:rsidR="007022FA" w:rsidRPr="007022FA" w:rsidRDefault="007022FA" w:rsidP="007022FA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22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- Không hoàn thành tiến độ và nội dung nhiệm vụ theo đặt hàng mà không có lý do chính đáng hoặc vi phạm pháp luật phải đình chỉ công tác. </w:t>
      </w:r>
    </w:p>
    <w:p w14:paraId="4A5A94F1" w14:textId="77777777" w:rsidR="007022FA" w:rsidRPr="007022FA" w:rsidRDefault="007022FA" w:rsidP="007022FA">
      <w:pPr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  <w:lang w:val="vi-VN"/>
        </w:rPr>
      </w:pPr>
      <w:r w:rsidRPr="007022FA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  <w:lang w:val="vi-VN"/>
        </w:rPr>
        <w:t>2. Chủ nhiệm đề tài, dự án mới phải đáp ứng các quy định tại Thông tư 18/2015/TT-BNNPTNT</w:t>
      </w:r>
    </w:p>
    <w:p w14:paraId="14C7BD43" w14:textId="77777777" w:rsidR="007022FA" w:rsidRDefault="007022FA">
      <w:bookmarkStart w:id="10" w:name="_GoBack"/>
      <w:bookmarkEnd w:id="10"/>
    </w:p>
    <w:sectPr w:rsidR="007022FA" w:rsidSect="007022F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FA"/>
    <w:rsid w:val="007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760E"/>
  <w15:chartTrackingRefBased/>
  <w15:docId w15:val="{1966249F-D2E5-4E65-8220-67983EC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22F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tung@vnua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2018-12-06T07:05:00Z</dcterms:created>
  <dcterms:modified xsi:type="dcterms:W3CDTF">2018-12-06T07:06:00Z</dcterms:modified>
</cp:coreProperties>
</file>