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A82A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jc w:val="left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45468937"/>
      <w:bookmarkStart w:id="1" w:name="_Toc450894980"/>
      <w:r>
        <w:rPr>
          <w:rFonts w:eastAsia="Times New Roman"/>
          <w:bCs/>
          <w:iCs/>
          <w:color w:val="000000"/>
          <w:sz w:val="26"/>
          <w:szCs w:val="26"/>
        </w:rPr>
        <w:t>QT_265</w:t>
      </w:r>
      <w:r w:rsidRPr="00C04E40">
        <w:rPr>
          <w:rFonts w:eastAsia="Times New Roman"/>
          <w:bCs/>
          <w:iCs/>
          <w:color w:val="000000"/>
          <w:sz w:val="26"/>
          <w:szCs w:val="26"/>
        </w:rPr>
        <w:t>_ KHCN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>. QUY TRÌNH TỰ ĐÁNH GIÁ KẾT QUẢ THỰC HIỆN</w:t>
      </w:r>
      <w:bookmarkEnd w:id="0"/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E95890">
        <w:rPr>
          <w:color w:val="000000"/>
          <w:sz w:val="26"/>
          <w:szCs w:val="26"/>
        </w:rPr>
        <w:t>NHIỆM VỤ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KHOA HỌC VÀ CÔNG NGHỆ CẤP BỘ</w:t>
      </w:r>
      <w:bookmarkEnd w:id="1"/>
    </w:p>
    <w:p w14:paraId="20163C62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ind w:left="360"/>
        <w:rPr>
          <w:color w:val="000000"/>
          <w:sz w:val="26"/>
          <w:szCs w:val="26"/>
        </w:rPr>
      </w:pPr>
    </w:p>
    <w:p w14:paraId="10174F73" w14:textId="77777777" w:rsidR="009E453E" w:rsidRPr="00E95890" w:rsidRDefault="009E453E" w:rsidP="009E453E">
      <w:pPr>
        <w:spacing w:after="0" w:line="340" w:lineRule="exact"/>
        <w:ind w:left="709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Trần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Duy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Tùng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94FAC11" w14:textId="77777777" w:rsidR="009E453E" w:rsidRPr="00E95890" w:rsidRDefault="009E453E" w:rsidP="009E453E">
      <w:p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0462.617.550; 0936.556.968;     Email: </w:t>
      </w:r>
      <w:hyperlink r:id="rId5" w:history="1">
        <w:r w:rsidRPr="00E95890">
          <w:rPr>
            <w:rFonts w:ascii="Times New Roman" w:hAnsi="Times New Roman"/>
            <w:color w:val="000000"/>
            <w:sz w:val="26"/>
            <w:szCs w:val="26"/>
          </w:rPr>
          <w:t>tdtung@vnua.edu.vn</w:t>
        </w:r>
      </w:hyperlink>
    </w:p>
    <w:p w14:paraId="3088F858" w14:textId="77777777" w:rsidR="009E453E" w:rsidRDefault="009E453E" w:rsidP="009E453E">
      <w:pPr>
        <w:pStyle w:val="ListParagraph"/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>8h00 - 10h 30; 14h00-16h00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4,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>5 .</w:t>
      </w:r>
      <w:proofErr w:type="gramEnd"/>
    </w:p>
    <w:p w14:paraId="11AC1E97" w14:textId="77777777" w:rsidR="009E453E" w:rsidRPr="00E95890" w:rsidRDefault="009E453E" w:rsidP="009E453E">
      <w:pPr>
        <w:pStyle w:val="ListParagraph"/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Chậm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15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;</w:t>
      </w:r>
    </w:p>
    <w:p w14:paraId="131E396F" w14:textId="77777777" w:rsidR="009E453E" w:rsidRPr="00E95890" w:rsidRDefault="009E453E" w:rsidP="009E453E">
      <w:p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311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</w:p>
    <w:p w14:paraId="098E221B" w14:textId="77777777" w:rsidR="009E453E" w:rsidRPr="00E95890" w:rsidRDefault="009E453E" w:rsidP="009E453E">
      <w:pPr>
        <w:spacing w:after="0" w:line="340" w:lineRule="exact"/>
        <w:ind w:left="709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06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</w:p>
    <w:p w14:paraId="2CBF23ED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ind w:left="360"/>
        <w:rPr>
          <w:color w:val="000000"/>
          <w:sz w:val="26"/>
          <w:szCs w:val="26"/>
        </w:rPr>
      </w:pPr>
    </w:p>
    <w:p w14:paraId="3BD204D4" w14:textId="77777777" w:rsidR="009E453E" w:rsidRPr="00E95890" w:rsidRDefault="009E453E" w:rsidP="009E453E">
      <w:pPr>
        <w:spacing w:after="0" w:line="240" w:lineRule="auto"/>
        <w:ind w:left="216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31008AB" w14:textId="4738070B" w:rsidR="009E453E" w:rsidRPr="00E95890" w:rsidRDefault="009E453E" w:rsidP="009E453E">
      <w:pPr>
        <w:tabs>
          <w:tab w:val="left" w:pos="1725"/>
        </w:tabs>
        <w:ind w:firstLine="72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0EC3E" wp14:editId="66A79CD2">
                <wp:simplePos x="0" y="0"/>
                <wp:positionH relativeFrom="column">
                  <wp:posOffset>39370</wp:posOffset>
                </wp:positionH>
                <wp:positionV relativeFrom="paragraph">
                  <wp:posOffset>121920</wp:posOffset>
                </wp:positionV>
                <wp:extent cx="9674860" cy="3420110"/>
                <wp:effectExtent l="15240" t="9525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4860" cy="3420110"/>
                          <a:chOff x="782" y="4849"/>
                          <a:chExt cx="15679" cy="51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9466"/>
                            <a:ext cx="9773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3DDBD" w14:textId="77777777" w:rsidR="009E453E" w:rsidRDefault="009E453E" w:rsidP="009E453E"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(0</w:t>
                              </w:r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</w:t>
                              </w:r>
                              <w:proofErr w:type="gramEnd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</w:t>
                              </w:r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03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                   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</w:t>
                              </w:r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(01 </w:t>
                              </w:r>
                              <w:proofErr w:type="spellStart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1A635F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82" y="5591"/>
                            <a:ext cx="2488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6E4CB" w14:textId="77777777" w:rsidR="009E453E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0"/>
                                  <w:szCs w:val="24"/>
                                </w:rPr>
                              </w:pPr>
                            </w:p>
                            <w:p w14:paraId="50542E31" w14:textId="77777777" w:rsidR="009E453E" w:rsidRPr="0095743C" w:rsidRDefault="009E453E" w:rsidP="009E453E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tự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đánh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giá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kết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quả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487CDDC0" w14:textId="77777777" w:rsidR="009E453E" w:rsidRPr="0095743C" w:rsidRDefault="009E453E" w:rsidP="009E453E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vi-VN"/>
                                </w:rPr>
                                <w:t xml:space="preserve">Báo cáo tổng kết; </w:t>
                              </w:r>
                            </w:p>
                            <w:p w14:paraId="7953E151" w14:textId="77777777" w:rsidR="009E453E" w:rsidRPr="0095743C" w:rsidRDefault="009E453E" w:rsidP="009E453E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tóm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tắt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21F7E713" w14:textId="77777777" w:rsidR="009E453E" w:rsidRPr="0095743C" w:rsidRDefault="009E453E" w:rsidP="009E453E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sản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phẩm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khoa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của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đề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tài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án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3E68871D" w14:textId="77777777" w:rsidR="009E453E" w:rsidRPr="0095743C" w:rsidRDefault="009E453E" w:rsidP="009E453E">
                              <w:pPr>
                                <w:tabs>
                                  <w:tab w:val="left" w:pos="426"/>
                                </w:tabs>
                                <w:spacing w:after="0" w:line="240" w:lineRule="auto"/>
                                <w:ind w:left="142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tài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liệu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liên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quan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4B143AC0" w14:textId="77777777" w:rsidR="009E453E" w:rsidRPr="0095743C" w:rsidRDefault="009E453E" w:rsidP="009E453E">
                              <w:pPr>
                                <w:spacing w:after="0" w:line="240" w:lineRule="auto"/>
                                <w:ind w:left="714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  <w:lang w:val="vi-V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688" y="5632"/>
                            <a:ext cx="2662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82313" w14:textId="77777777" w:rsidR="009E453E" w:rsidRPr="005B4AD3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2"/>
                                  <w:szCs w:val="24"/>
                                </w:rPr>
                              </w:pPr>
                            </w:p>
                            <w:p w14:paraId="40367761" w14:textId="77777777" w:rsidR="009E453E" w:rsidRPr="00F074D3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theo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dõi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048E9829" w14:textId="77777777" w:rsidR="009E453E" w:rsidRPr="00F074D3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Xử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lý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6D702127" w14:textId="77777777" w:rsidR="009E453E" w:rsidRPr="00F074D3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nếu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01B4C138" w14:textId="77777777" w:rsidR="009E453E" w:rsidRPr="00F074D3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Tiếp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074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0E653220" w14:textId="77777777" w:rsidR="009E453E" w:rsidRPr="005B4AD3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thảo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Quyết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định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giấy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mời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họp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5B40B29E" w14:textId="77777777" w:rsidR="009E453E" w:rsidRPr="005B4AD3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nháy</w:t>
                              </w:r>
                              <w:proofErr w:type="spellEnd"/>
                            </w:p>
                            <w:p w14:paraId="5C1142B2" w14:textId="77777777" w:rsidR="009E453E" w:rsidRPr="005B4AD3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B4AD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1D3884B4" w14:textId="77777777" w:rsidR="009E453E" w:rsidRPr="003F5B87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C479F4C" w14:textId="77777777" w:rsidR="009E453E" w:rsidRPr="00847AEA" w:rsidRDefault="009E453E" w:rsidP="009E453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122" y="5666"/>
                            <a:ext cx="2490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B1117A" w14:textId="77777777" w:rsidR="009E453E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2F83BAF" w14:textId="77777777" w:rsidR="009E453E" w:rsidRPr="000B0952" w:rsidRDefault="009E453E" w:rsidP="009E453E">
                              <w:pPr>
                                <w:tabs>
                                  <w:tab w:val="num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thể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thức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58166231" w14:textId="77777777" w:rsidR="009E453E" w:rsidRPr="000B0952" w:rsidRDefault="009E453E" w:rsidP="009E453E">
                              <w:pPr>
                                <w:tabs>
                                  <w:tab w:val="num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</w:p>
                            <w:p w14:paraId="6DC1E5CA" w14:textId="77777777" w:rsidR="009E453E" w:rsidRPr="000B0952" w:rsidRDefault="009E453E" w:rsidP="009E453E">
                              <w:pPr>
                                <w:tabs>
                                  <w:tab w:val="num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4299571E" w14:textId="77777777" w:rsidR="009E453E" w:rsidRPr="000B0952" w:rsidRDefault="009E453E" w:rsidP="009E453E">
                              <w:pPr>
                                <w:tabs>
                                  <w:tab w:val="num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Phát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hành</w:t>
                              </w:r>
                              <w:proofErr w:type="spellEnd"/>
                            </w:p>
                            <w:p w14:paraId="0FAFE08F" w14:textId="77777777" w:rsidR="009E453E" w:rsidRPr="000B0952" w:rsidRDefault="009E453E" w:rsidP="009E453E">
                              <w:pPr>
                                <w:tabs>
                                  <w:tab w:val="num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0B095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Ban KHCN </w:t>
                              </w:r>
                            </w:p>
                            <w:p w14:paraId="69468C70" w14:textId="77777777" w:rsidR="009E453E" w:rsidRPr="00367EF5" w:rsidRDefault="009E453E" w:rsidP="009E453E">
                              <w:pPr>
                                <w:pStyle w:val="ListParagraph"/>
                                <w:tabs>
                                  <w:tab w:val="num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85" y="4855"/>
                            <a:ext cx="2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83F3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F7263" w14:textId="77777777" w:rsidR="009E453E" w:rsidRPr="004F6267" w:rsidRDefault="009E453E" w:rsidP="009E453E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688" y="4896"/>
                            <a:ext cx="266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727EED" w14:textId="77777777" w:rsidR="009E453E" w:rsidRPr="00530700" w:rsidRDefault="009E453E" w:rsidP="009E453E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108" y="4930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99299" w14:textId="77777777" w:rsidR="009E453E" w:rsidRPr="00530700" w:rsidRDefault="009E453E" w:rsidP="009E453E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0429BA0C" w14:textId="77777777" w:rsidR="009E453E" w:rsidRPr="00A60ADB" w:rsidRDefault="009E453E" w:rsidP="009E453E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3528" y="5636"/>
                            <a:ext cx="249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09A8C8" w14:textId="77777777" w:rsidR="009E453E" w:rsidRDefault="009E453E" w:rsidP="009E453E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  <w:p w14:paraId="3D9CF372" w14:textId="77777777" w:rsidR="009E453E" w:rsidRPr="00D023AA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Liên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hệ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thành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viên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Hội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đồng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định</w:t>
                              </w:r>
                              <w:proofErr w:type="spellEnd"/>
                              <w:proofErr w:type="gram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thời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gian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họp</w:t>
                              </w:r>
                              <w:proofErr w:type="spellEnd"/>
                            </w:p>
                            <w:p w14:paraId="493440BE" w14:textId="77777777" w:rsidR="009E453E" w:rsidRPr="00D023AA" w:rsidRDefault="009E453E" w:rsidP="009E453E">
                              <w:p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quyết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định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giấy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mời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</w:p>
                            <w:p w14:paraId="74A49B2D" w14:textId="77777777" w:rsidR="009E453E" w:rsidRPr="00D023AA" w:rsidRDefault="009E453E" w:rsidP="009E453E">
                              <w:p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Niêm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phong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Hội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đồng</w:t>
                              </w:r>
                              <w:proofErr w:type="spellEnd"/>
                            </w:p>
                            <w:p w14:paraId="69E20B99" w14:textId="77777777" w:rsidR="009E453E" w:rsidRPr="00D023AA" w:rsidRDefault="009E453E" w:rsidP="009E453E">
                              <w:pPr>
                                <w:tabs>
                                  <w:tab w:val="left" w:pos="284"/>
                                  <w:tab w:val="left" w:pos="426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Đăng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lịch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họp</w:t>
                              </w:r>
                              <w:proofErr w:type="spellEnd"/>
                              <w:r w:rsidRPr="00D023A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HĐ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VPHV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3528" y="4900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1684C" w14:textId="77777777" w:rsidR="009E453E" w:rsidRPr="00530700" w:rsidRDefault="009E453E" w:rsidP="009E453E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  <w:p w14:paraId="61EAEBF9" w14:textId="77777777" w:rsidR="009E453E" w:rsidRPr="00530700" w:rsidRDefault="009E453E" w:rsidP="009E453E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82" y="5297"/>
                            <a:ext cx="484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207"/>
                        <wps:cNvCnPr>
                          <a:cxnSpLocks noChangeShapeType="1"/>
                        </wps:cNvCnPr>
                        <wps:spPr bwMode="auto">
                          <a:xfrm>
                            <a:off x="9353" y="5297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208"/>
                        <wps:cNvCnPr>
                          <a:cxnSpLocks noChangeShapeType="1"/>
                        </wps:cNvCnPr>
                        <wps:spPr bwMode="auto">
                          <a:xfrm>
                            <a:off x="12631" y="530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66" y="5645"/>
                            <a:ext cx="2423" cy="3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A1858" w14:textId="77777777" w:rsidR="009E453E" w:rsidRDefault="009E453E" w:rsidP="009E453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C74A9E7" w14:textId="77777777" w:rsidR="009E453E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liên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2A6FD21" w14:textId="77777777" w:rsidR="009E453E" w:rsidRPr="00E24F0D" w:rsidRDefault="009E453E" w:rsidP="009E453E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E24F0D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  <w:lang w:val="vi-VN"/>
                                </w:rPr>
                                <w:t>Công văn đề nghị nghiệm thu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5B499847" w14:textId="77777777" w:rsidR="009E453E" w:rsidRPr="00BA1E6C" w:rsidRDefault="009E453E" w:rsidP="009E453E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BA1E6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Ban KH&amp;CN.</w:t>
                              </w:r>
                            </w:p>
                            <w:p w14:paraId="3163CBF7" w14:textId="77777777" w:rsidR="009E453E" w:rsidRPr="00D34420" w:rsidRDefault="009E453E" w:rsidP="009E453E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766" y="4849"/>
                            <a:ext cx="2423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583F3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E7EC9" w14:textId="77777777" w:rsidR="009E453E" w:rsidRPr="00EE576F" w:rsidRDefault="009E453E" w:rsidP="009E453E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9" y="5297"/>
                            <a:ext cx="484" cy="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3F3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0EC3E" id="Group 1" o:spid="_x0000_s1026" style="position:absolute;left:0;text-align:left;margin-left:3.1pt;margin-top:9.6pt;width:761.8pt;height:269.3pt;z-index:251659264" coordorigin="782,4849" coordsize="15679,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688;top:9466;width:977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C53DDBD" w14:textId="77777777" w:rsidR="009E453E" w:rsidRDefault="009E453E" w:rsidP="009E453E"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(0</w:t>
                        </w:r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 </w:t>
                        </w:r>
                        <w:proofErr w:type="spellStart"/>
                        <w:proofErr w:type="gramStart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</w:t>
                        </w:r>
                        <w:proofErr w:type="gramEnd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</w:t>
                        </w:r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03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                   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</w:t>
                        </w:r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(01 </w:t>
                        </w:r>
                        <w:proofErr w:type="spellStart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1A635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shape>
                <v:rect id="Rectangle 204" o:spid="_x0000_s1028" style="position:absolute;left:782;top:5591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7316E4CB" w14:textId="77777777" w:rsidR="009E453E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0"/>
                            <w:szCs w:val="24"/>
                          </w:rPr>
                        </w:pPr>
                      </w:p>
                      <w:p w14:paraId="50542E31" w14:textId="77777777" w:rsidR="009E453E" w:rsidRPr="0095743C" w:rsidRDefault="009E453E" w:rsidP="009E453E">
                        <w:pPr>
                          <w:tabs>
                            <w:tab w:val="left" w:pos="426"/>
                          </w:tabs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tự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đánh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giá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kết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quả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487CDDC0" w14:textId="77777777" w:rsidR="009E453E" w:rsidRPr="0095743C" w:rsidRDefault="009E453E" w:rsidP="009E453E">
                        <w:pPr>
                          <w:tabs>
                            <w:tab w:val="left" w:pos="426"/>
                          </w:tabs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  <w:lang w:val="vi-VN"/>
                          </w:rPr>
                          <w:t xml:space="preserve">Báo cáo tổng kết; </w:t>
                        </w:r>
                      </w:p>
                      <w:p w14:paraId="7953E151" w14:textId="77777777" w:rsidR="009E453E" w:rsidRPr="0095743C" w:rsidRDefault="009E453E" w:rsidP="009E453E">
                        <w:pPr>
                          <w:tabs>
                            <w:tab w:val="left" w:pos="426"/>
                          </w:tabs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tóm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tắt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21F7E713" w14:textId="77777777" w:rsidR="009E453E" w:rsidRPr="0095743C" w:rsidRDefault="009E453E" w:rsidP="009E453E">
                        <w:pPr>
                          <w:tabs>
                            <w:tab w:val="left" w:pos="426"/>
                          </w:tabs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sản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phẩm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khoa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đề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án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3E68871D" w14:textId="77777777" w:rsidR="009E453E" w:rsidRPr="0095743C" w:rsidRDefault="009E453E" w:rsidP="009E453E">
                        <w:pPr>
                          <w:tabs>
                            <w:tab w:val="left" w:pos="426"/>
                          </w:tabs>
                          <w:spacing w:after="0" w:line="240" w:lineRule="auto"/>
                          <w:ind w:left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tài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liệu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liên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quan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4B143AC0" w14:textId="77777777" w:rsidR="009E453E" w:rsidRPr="0095743C" w:rsidRDefault="009E453E" w:rsidP="009E453E">
                        <w:pPr>
                          <w:spacing w:after="0" w:line="240" w:lineRule="auto"/>
                          <w:ind w:left="714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vi-VN"/>
                          </w:rPr>
                        </w:pPr>
                      </w:p>
                    </w:txbxContent>
                  </v:textbox>
                </v:rect>
                <v:rect id="Rectangle 203" o:spid="_x0000_s1029" style="position:absolute;left:6688;top:5632;width:266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51082313" w14:textId="77777777" w:rsidR="009E453E" w:rsidRPr="005B4AD3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2"/>
                            <w:szCs w:val="24"/>
                          </w:rPr>
                        </w:pPr>
                      </w:p>
                      <w:p w14:paraId="40367761" w14:textId="77777777" w:rsidR="009E453E" w:rsidRPr="00F074D3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theo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dõi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048E9829" w14:textId="77777777" w:rsidR="009E453E" w:rsidRPr="00F074D3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Xử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lý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6D702127" w14:textId="77777777" w:rsidR="009E453E" w:rsidRPr="00F074D3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proofErr w:type="gram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nếu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01B4C138" w14:textId="77777777" w:rsidR="009E453E" w:rsidRPr="00F074D3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074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0E653220" w14:textId="77777777" w:rsidR="009E453E" w:rsidRPr="005B4AD3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thảo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Quyết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định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giấy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mời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họp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5B40B29E" w14:textId="77777777" w:rsidR="009E453E" w:rsidRPr="005B4AD3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nháy</w:t>
                        </w:r>
                        <w:proofErr w:type="spellEnd"/>
                      </w:p>
                      <w:p w14:paraId="5C1142B2" w14:textId="77777777" w:rsidR="009E453E" w:rsidRPr="005B4AD3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B4A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1D3884B4" w14:textId="77777777" w:rsidR="009E453E" w:rsidRPr="003F5B87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C479F4C" w14:textId="77777777" w:rsidR="009E453E" w:rsidRPr="00847AEA" w:rsidRDefault="009E453E" w:rsidP="009E453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5" o:spid="_x0000_s1030" style="position:absolute;left:10122;top:5666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3BB1117A" w14:textId="77777777" w:rsidR="009E453E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2F83BAF" w14:textId="77777777" w:rsidR="009E453E" w:rsidRPr="000B0952" w:rsidRDefault="009E453E" w:rsidP="009E453E">
                        <w:pPr>
                          <w:tabs>
                            <w:tab w:val="num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thể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thức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58166231" w14:textId="77777777" w:rsidR="009E453E" w:rsidRPr="000B0952" w:rsidRDefault="009E453E" w:rsidP="009E453E">
                        <w:pPr>
                          <w:tabs>
                            <w:tab w:val="num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  <w:p w14:paraId="6DC1E5CA" w14:textId="77777777" w:rsidR="009E453E" w:rsidRPr="000B0952" w:rsidRDefault="009E453E" w:rsidP="009E453E">
                        <w:pPr>
                          <w:tabs>
                            <w:tab w:val="num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4299571E" w14:textId="77777777" w:rsidR="009E453E" w:rsidRPr="000B0952" w:rsidRDefault="009E453E" w:rsidP="009E453E">
                        <w:pPr>
                          <w:tabs>
                            <w:tab w:val="num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Phát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hành</w:t>
                        </w:r>
                        <w:proofErr w:type="spellEnd"/>
                      </w:p>
                      <w:p w14:paraId="0FAFE08F" w14:textId="77777777" w:rsidR="009E453E" w:rsidRPr="000B0952" w:rsidRDefault="009E453E" w:rsidP="009E453E">
                        <w:pPr>
                          <w:tabs>
                            <w:tab w:val="num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0B095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Ban KHCN </w:t>
                        </w:r>
                      </w:p>
                      <w:p w14:paraId="69468C70" w14:textId="77777777" w:rsidR="009E453E" w:rsidRPr="00367EF5" w:rsidRDefault="009E453E" w:rsidP="009E453E">
                        <w:pPr>
                          <w:pStyle w:val="ListParagraph"/>
                          <w:tabs>
                            <w:tab w:val="num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00" o:spid="_x0000_s1031" style="position:absolute;left:785;top:4855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" strokecolor="#583f3b" strokeweight="1.5pt">
                  <v:textbox>
                    <w:txbxContent>
                      <w:p w14:paraId="0F7F7263" w14:textId="77777777" w:rsidR="009E453E" w:rsidRPr="004F6267" w:rsidRDefault="009E453E" w:rsidP="009E453E">
                        <w:pPr>
                          <w:jc w:val="center"/>
                          <w:rPr>
                            <w:szCs w:val="24"/>
                          </w:rPr>
                        </w:pPr>
                        <w:proofErr w:type="spellStart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</w:p>
                    </w:txbxContent>
                  </v:textbox>
                </v:rect>
                <v:rect id="Rectangle 199" o:spid="_x0000_s1032" style="position:absolute;left:6688;top:4896;width:266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5B727EED" w14:textId="77777777" w:rsidR="009E453E" w:rsidRPr="00530700" w:rsidRDefault="009E453E" w:rsidP="009E453E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</w:txbxContent>
                  </v:textbox>
                </v:rect>
                <v:rect id="Rectangle 202" o:spid="_x0000_s1033" style="position:absolute;left:10108;top:4930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03699299" w14:textId="77777777" w:rsidR="009E453E" w:rsidRPr="00530700" w:rsidRDefault="009E453E" w:rsidP="009E453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0429BA0C" w14:textId="77777777" w:rsidR="009E453E" w:rsidRPr="00A60ADB" w:rsidRDefault="009E453E" w:rsidP="009E453E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206" o:spid="_x0000_s1034" style="position:absolute;left:13528;top:5636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7009A8C8" w14:textId="77777777" w:rsidR="009E453E" w:rsidRDefault="009E453E" w:rsidP="009E453E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  <w:p w14:paraId="3D9CF372" w14:textId="77777777" w:rsidR="009E453E" w:rsidRPr="00D023AA" w:rsidRDefault="009E453E" w:rsidP="009E453E">
                        <w:pPr>
                          <w:tabs>
                            <w:tab w:val="left" w:pos="284"/>
                          </w:tabs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Liên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hệ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thành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viên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Hội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đồng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định</w:t>
                        </w:r>
                        <w:proofErr w:type="spellEnd"/>
                        <w:proofErr w:type="gram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thời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gian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họp</w:t>
                        </w:r>
                        <w:proofErr w:type="spellEnd"/>
                      </w:p>
                      <w:p w14:paraId="493440BE" w14:textId="77777777" w:rsidR="009E453E" w:rsidRPr="00D023AA" w:rsidRDefault="009E453E" w:rsidP="009E453E">
                        <w:p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quyết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định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giấy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mời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</w:p>
                      <w:p w14:paraId="74A49B2D" w14:textId="77777777" w:rsidR="009E453E" w:rsidRPr="00D023AA" w:rsidRDefault="009E453E" w:rsidP="009E453E">
                        <w:p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Niêm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phong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Hội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đồng</w:t>
                        </w:r>
                        <w:proofErr w:type="spellEnd"/>
                      </w:p>
                      <w:p w14:paraId="69E20B99" w14:textId="77777777" w:rsidR="009E453E" w:rsidRPr="00D023AA" w:rsidRDefault="009E453E" w:rsidP="009E453E">
                        <w:pPr>
                          <w:tabs>
                            <w:tab w:val="left" w:pos="284"/>
                            <w:tab w:val="left" w:pos="42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Đăng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lịch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họp</w:t>
                        </w:r>
                        <w:proofErr w:type="spellEnd"/>
                        <w:r w:rsidRPr="00D023A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HĐ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VPHV</w:t>
                        </w:r>
                      </w:p>
                    </w:txbxContent>
                  </v:textbox>
                </v:rect>
                <v:rect id="Rectangle 201" o:spid="_x0000_s1035" style="position:absolute;left:13528;top:4900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<v:textbox>
                    <w:txbxContent>
                      <w:p w14:paraId="0661684C" w14:textId="77777777" w:rsidR="009E453E" w:rsidRPr="00530700" w:rsidRDefault="009E453E" w:rsidP="009E453E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  <w:p w14:paraId="61EAEBF9" w14:textId="77777777" w:rsidR="009E453E" w:rsidRPr="00530700" w:rsidRDefault="009E453E" w:rsidP="009E453E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209" o:spid="_x0000_s1036" style="position:absolute;flip:y;visibility:visible;mso-wrap-style:square" from="3282,5297" to="3766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" strokecolor="#583f3b" strokeweight="1pt">
                  <v:stroke endarrow="block"/>
                </v:line>
                <v:line id="Straight Connector 207" o:spid="_x0000_s1037" style="position:absolute;visibility:visible;mso-wrap-style:square" from="9353,5297" to="10119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" strokecolor="#583f3b" strokeweight="1pt">
                  <v:stroke endarrow="block"/>
                </v:line>
                <v:line id="Straight Connector 208" o:spid="_x0000_s1038" style="position:absolute;visibility:visible;mso-wrap-style:square" from="12631,5304" to="13531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" strokecolor="#583f3b" strokeweight="1pt">
                  <v:stroke endarrow="block"/>
                </v:line>
                <v:rect id="Rectangle 82" o:spid="_x0000_s1039" style="position:absolute;left:3766;top:5645;width:2423;height: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<v:textbox>
                    <w:txbxContent>
                      <w:p w14:paraId="14AA1858" w14:textId="77777777" w:rsidR="009E453E" w:rsidRDefault="009E453E" w:rsidP="009E45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C74A9E7" w14:textId="77777777" w:rsidR="009E453E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cáo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liên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quan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2A6FD21" w14:textId="77777777" w:rsidR="009E453E" w:rsidRPr="00E24F0D" w:rsidRDefault="009E453E" w:rsidP="009E453E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 xml:space="preserve">2. </w:t>
                        </w:r>
                        <w:r w:rsidRPr="00E24F0D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  <w:lang w:val="vi-VN"/>
                          </w:rPr>
                          <w:t>Công văn đề nghị nghiệm thu</w:t>
                        </w:r>
                        <w:r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;</w:t>
                        </w:r>
                      </w:p>
                      <w:p w14:paraId="5B499847" w14:textId="77777777" w:rsidR="009E453E" w:rsidRPr="00BA1E6C" w:rsidRDefault="009E453E" w:rsidP="009E453E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BA1E6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Ban KH&amp;CN.</w:t>
                        </w:r>
                      </w:p>
                      <w:p w14:paraId="3163CBF7" w14:textId="77777777" w:rsidR="009E453E" w:rsidRPr="00D34420" w:rsidRDefault="009E453E" w:rsidP="009E453E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40" style="position:absolute;left:3766;top:4849;width:2423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" strokecolor="#583f3b" strokeweight="1.5pt">
                  <v:textbox>
                    <w:txbxContent>
                      <w:p w14:paraId="497E7EC9" w14:textId="77777777" w:rsidR="009E453E" w:rsidRPr="00EE576F" w:rsidRDefault="009E453E" w:rsidP="009E453E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Các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209" o:spid="_x0000_s1041" style="position:absolute;flip:y;visibility:visible;mso-wrap-style:square" from="6189,5297" to="6673,5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" strokecolor="#583f3b" strokeweight="1pt">
                  <v:stroke endarrow="block"/>
                </v:line>
              </v:group>
            </w:pict>
          </mc:Fallback>
        </mc:AlternateConten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</w:p>
    <w:p w14:paraId="19293ED2" w14:textId="77777777" w:rsidR="009E453E" w:rsidRPr="00E95890" w:rsidRDefault="009E453E" w:rsidP="009E453E">
      <w:pPr>
        <w:rPr>
          <w:rFonts w:ascii="Times New Roman" w:hAnsi="Times New Roman"/>
          <w:color w:val="000000"/>
          <w:sz w:val="26"/>
          <w:szCs w:val="26"/>
        </w:rPr>
      </w:pPr>
    </w:p>
    <w:p w14:paraId="5E5BC8B2" w14:textId="77777777" w:rsidR="009E453E" w:rsidRPr="00E95890" w:rsidRDefault="009E453E" w:rsidP="009E453E">
      <w:pPr>
        <w:rPr>
          <w:rFonts w:ascii="Times New Roman" w:hAnsi="Times New Roman"/>
          <w:color w:val="000000"/>
          <w:sz w:val="26"/>
          <w:szCs w:val="26"/>
        </w:rPr>
      </w:pPr>
    </w:p>
    <w:p w14:paraId="022F2D4F" w14:textId="77777777" w:rsidR="009E453E" w:rsidRPr="00E95890" w:rsidRDefault="009E453E" w:rsidP="009E453E">
      <w:pPr>
        <w:rPr>
          <w:rFonts w:ascii="Times New Roman" w:hAnsi="Times New Roman"/>
          <w:color w:val="000000"/>
          <w:sz w:val="26"/>
          <w:szCs w:val="26"/>
        </w:rPr>
      </w:pPr>
    </w:p>
    <w:p w14:paraId="66E9DE9A" w14:textId="77777777" w:rsidR="009E453E" w:rsidRPr="00E95890" w:rsidRDefault="009E453E" w:rsidP="009E453E">
      <w:pPr>
        <w:rPr>
          <w:rFonts w:ascii="Times New Roman" w:hAnsi="Times New Roman"/>
          <w:color w:val="000000"/>
          <w:sz w:val="26"/>
          <w:szCs w:val="26"/>
        </w:rPr>
      </w:pPr>
    </w:p>
    <w:p w14:paraId="350DAEE9" w14:textId="77777777" w:rsidR="009E453E" w:rsidRPr="00E95890" w:rsidRDefault="009E453E" w:rsidP="009E453E">
      <w:pPr>
        <w:rPr>
          <w:rFonts w:ascii="Times New Roman" w:hAnsi="Times New Roman"/>
          <w:color w:val="000000"/>
          <w:sz w:val="26"/>
          <w:szCs w:val="26"/>
        </w:rPr>
      </w:pPr>
    </w:p>
    <w:p w14:paraId="68FBFFE0" w14:textId="77777777" w:rsidR="009E453E" w:rsidRPr="00E95890" w:rsidRDefault="009E453E" w:rsidP="009E453E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26942F69" w14:textId="77777777" w:rsidR="009E453E" w:rsidRPr="00E95890" w:rsidRDefault="009E453E" w:rsidP="009E453E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1DEB8C5D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70748E9E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42904480" w14:textId="77777777" w:rsidR="009E453E" w:rsidRPr="00E95890" w:rsidRDefault="009E453E" w:rsidP="009E453E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2FA2D19C" w14:textId="4B731A45" w:rsidR="009E453E" w:rsidRDefault="009E453E"/>
    <w:p w14:paraId="39B2CADA" w14:textId="77777777" w:rsidR="009E453E" w:rsidRPr="003B5C25" w:rsidRDefault="009E453E" w:rsidP="009E453E">
      <w:pPr>
        <w:tabs>
          <w:tab w:val="left" w:pos="11880"/>
        </w:tabs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</w:t>
      </w:r>
      <w:r>
        <w:rPr>
          <w:rFonts w:ascii="Times New Roman" w:hAnsi="Times New Roman"/>
          <w:b/>
          <w:color w:val="000000"/>
          <w:sz w:val="26"/>
          <w:szCs w:val="26"/>
        </w:rPr>
        <w:t>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  <w:r w:rsidRPr="00C55A57"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</w:p>
    <w:p w14:paraId="1B1CE850" w14:textId="77777777" w:rsidR="009E453E" w:rsidRPr="00E95890" w:rsidRDefault="009E453E" w:rsidP="009E453E">
      <w:pPr>
        <w:spacing w:after="0" w:line="240" w:lineRule="auto"/>
        <w:ind w:left="357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>_BM01.</w:t>
      </w:r>
      <w:r w:rsidRPr="00C55A5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đánh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(m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ẫu </w:t>
      </w:r>
      <w:r w:rsidRPr="00E95890">
        <w:rPr>
          <w:rFonts w:ascii="Times New Roman" w:hAnsi="Times New Roman"/>
          <w:color w:val="000000"/>
          <w:sz w:val="26"/>
          <w:szCs w:val="26"/>
        </w:rPr>
        <w:t>B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>1</w:t>
      </w:r>
      <w:r w:rsidRPr="00E95890">
        <w:rPr>
          <w:rFonts w:ascii="Times New Roman" w:hAnsi="Times New Roman"/>
          <w:color w:val="000000"/>
          <w:sz w:val="26"/>
          <w:szCs w:val="26"/>
        </w:rPr>
        <w:t>5.BCTĐG-BNN);</w:t>
      </w:r>
    </w:p>
    <w:p w14:paraId="3F08F3BE" w14:textId="77777777" w:rsidR="009E453E" w:rsidRPr="00E95890" w:rsidRDefault="009E453E" w:rsidP="009E453E">
      <w:pPr>
        <w:spacing w:after="0" w:line="240" w:lineRule="auto"/>
        <w:ind w:left="1077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 xml:space="preserve">_BM02. 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Báo cáo tổng kết (mẫu </w:t>
      </w:r>
      <w:hyperlink r:id="rId6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B1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6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.BCTK-BNN</w:t>
        </w:r>
      </w:hyperlink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); </w:t>
      </w:r>
    </w:p>
    <w:p w14:paraId="557BA015" w14:textId="77777777" w:rsidR="009E453E" w:rsidRPr="00E95890" w:rsidRDefault="009E453E" w:rsidP="009E453E">
      <w:pPr>
        <w:spacing w:after="0" w:line="240" w:lineRule="auto"/>
        <w:ind w:left="1077"/>
        <w:jc w:val="both"/>
        <w:rPr>
          <w:rFonts w:ascii="Times New Roman" w:hAnsi="Times New Roman"/>
          <w:color w:val="00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 xml:space="preserve">_BM03. </w:t>
      </w:r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Báo cáo tóm tắt (mẫu </w:t>
      </w:r>
      <w:hyperlink r:id="rId7" w:history="1"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B1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</w:rPr>
          <w:t>7</w:t>
        </w:r>
        <w:r w:rsidRPr="00E95890">
          <w:rPr>
            <w:rStyle w:val="Hyperlink"/>
            <w:rFonts w:ascii="Times New Roman" w:hAnsi="Times New Roman"/>
            <w:color w:val="000000"/>
            <w:sz w:val="26"/>
            <w:szCs w:val="26"/>
            <w:lang w:val="vi-VN"/>
          </w:rPr>
          <w:t>.BCTT-BNN</w:t>
        </w:r>
      </w:hyperlink>
      <w:r w:rsidRPr="00E95890">
        <w:rPr>
          <w:rFonts w:ascii="Times New Roman" w:hAnsi="Times New Roman"/>
          <w:color w:val="000000"/>
          <w:sz w:val="26"/>
          <w:szCs w:val="26"/>
          <w:lang w:val="vi-VN"/>
        </w:rPr>
        <w:t xml:space="preserve">); </w:t>
      </w:r>
    </w:p>
    <w:p w14:paraId="02B91A3A" w14:textId="77777777" w:rsidR="009E453E" w:rsidRPr="00C55A57" w:rsidRDefault="009E453E" w:rsidP="009E453E">
      <w:pPr>
        <w:spacing w:after="0" w:line="240" w:lineRule="auto"/>
        <w:ind w:left="717" w:firstLine="363"/>
        <w:jc w:val="both"/>
        <w:rPr>
          <w:rFonts w:ascii="Times New Roman" w:hAnsi="Times New Roman"/>
          <w:color w:val="FF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>_BM04.</w:t>
      </w:r>
      <w:r w:rsidRPr="00C55A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 xml:space="preserve">áo cáo thống kê; </w:t>
      </w:r>
      <w:bookmarkStart w:id="2" w:name="_GoBack"/>
      <w:bookmarkEnd w:id="2"/>
    </w:p>
    <w:p w14:paraId="122FD952" w14:textId="77777777" w:rsidR="009E453E" w:rsidRPr="00C55A57" w:rsidRDefault="009E453E" w:rsidP="009E453E">
      <w:pPr>
        <w:spacing w:after="0" w:line="240" w:lineRule="auto"/>
        <w:ind w:left="717" w:firstLine="363"/>
        <w:jc w:val="both"/>
        <w:rPr>
          <w:rFonts w:ascii="Times New Roman" w:hAnsi="Times New Roman"/>
          <w:color w:val="FF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lastRenderedPageBreak/>
        <w:t>QT_265_ KHCN</w:t>
      </w:r>
      <w:r>
        <w:rPr>
          <w:rFonts w:ascii="Times New Roman" w:hAnsi="Times New Roman"/>
          <w:color w:val="000000"/>
          <w:sz w:val="26"/>
          <w:szCs w:val="26"/>
        </w:rPr>
        <w:t>_BM05.</w:t>
      </w:r>
      <w:r w:rsidRPr="00C55A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kinh phí đề tài, dự án;</w:t>
      </w:r>
    </w:p>
    <w:p w14:paraId="50B0E5BF" w14:textId="77777777" w:rsidR="009E453E" w:rsidRPr="00C55A57" w:rsidRDefault="009E453E" w:rsidP="009E453E">
      <w:pPr>
        <w:spacing w:after="0" w:line="240" w:lineRule="auto"/>
        <w:ind w:left="717" w:firstLine="363"/>
        <w:jc w:val="both"/>
        <w:rPr>
          <w:rFonts w:ascii="Times New Roman" w:hAnsi="Times New Roman"/>
          <w:color w:val="FF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>_BM06.</w:t>
      </w:r>
      <w:r w:rsidRPr="00C55A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iCs/>
          <w:color w:val="000000"/>
          <w:sz w:val="26"/>
          <w:szCs w:val="26"/>
          <w:lang w:val="vi-VN"/>
        </w:rPr>
        <w:t>iên bản kiểm tra; 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chuyên đề, kỹ thuật;</w:t>
      </w:r>
    </w:p>
    <w:p w14:paraId="2D6AC1C1" w14:textId="77777777" w:rsidR="009E453E" w:rsidRPr="00C55A57" w:rsidRDefault="009E453E" w:rsidP="009E453E">
      <w:pPr>
        <w:spacing w:after="0" w:line="240" w:lineRule="auto"/>
        <w:ind w:left="717" w:firstLine="363"/>
        <w:jc w:val="both"/>
        <w:rPr>
          <w:rFonts w:ascii="Times New Roman" w:hAnsi="Times New Roman"/>
          <w:color w:val="FF0000"/>
          <w:sz w:val="26"/>
          <w:szCs w:val="26"/>
        </w:rPr>
      </w:pPr>
      <w:r w:rsidRPr="00C55A57">
        <w:rPr>
          <w:rFonts w:ascii="Times New Roman" w:hAnsi="Times New Roman"/>
          <w:color w:val="000000"/>
          <w:sz w:val="26"/>
          <w:szCs w:val="26"/>
        </w:rPr>
        <w:t>QT_265_ KHCN</w:t>
      </w:r>
      <w:r>
        <w:rPr>
          <w:rFonts w:ascii="Times New Roman" w:hAnsi="Times New Roman"/>
          <w:color w:val="000000"/>
          <w:sz w:val="26"/>
          <w:szCs w:val="26"/>
        </w:rPr>
        <w:t>_BM07.</w:t>
      </w:r>
      <w:r w:rsidRPr="00C55A5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định kỳ;</w:t>
      </w:r>
    </w:p>
    <w:p w14:paraId="7397DC22" w14:textId="77777777" w:rsidR="009E453E" w:rsidRPr="00212DDE" w:rsidRDefault="009E453E" w:rsidP="009E453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212DDE">
        <w:rPr>
          <w:rFonts w:ascii="Times New Roman" w:hAnsi="Times New Roman"/>
          <w:b/>
          <w:color w:val="000000"/>
          <w:sz w:val="26"/>
          <w:szCs w:val="26"/>
        </w:rPr>
        <w:t>Tài</w:t>
      </w:r>
      <w:proofErr w:type="spellEnd"/>
      <w:r w:rsidRPr="00212D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b/>
          <w:color w:val="000000"/>
          <w:sz w:val="26"/>
          <w:szCs w:val="26"/>
        </w:rPr>
        <w:t>liệu</w:t>
      </w:r>
      <w:proofErr w:type="spellEnd"/>
      <w:r w:rsidRPr="00212D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b/>
          <w:color w:val="000000"/>
          <w:sz w:val="26"/>
          <w:szCs w:val="26"/>
        </w:rPr>
        <w:t>khác</w:t>
      </w:r>
      <w:proofErr w:type="spellEnd"/>
      <w:r w:rsidRPr="00212DDE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23E4E815" w14:textId="77777777" w:rsidR="009E453E" w:rsidRPr="00212DDE" w:rsidRDefault="009E453E" w:rsidP="009E4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iCs/>
          <w:color w:val="000000"/>
          <w:sz w:val="26"/>
          <w:szCs w:val="26"/>
          <w:lang w:val="vi-VN"/>
        </w:rPr>
        <w:t>Công văn đề nghị nghiệm thu đề tài, dự án</w:t>
      </w:r>
      <w:r w:rsidRPr="00212DDE">
        <w:rPr>
          <w:rFonts w:ascii="Times New Roman" w:hAnsi="Times New Roman"/>
          <w:iCs/>
          <w:color w:val="000000"/>
          <w:sz w:val="26"/>
          <w:szCs w:val="26"/>
        </w:rPr>
        <w:t>(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có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ký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duyệt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của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lãnh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đạo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đơn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212DDE">
        <w:rPr>
          <w:rFonts w:ascii="Times New Roman" w:hAnsi="Times New Roman"/>
          <w:iCs/>
          <w:color w:val="000000"/>
          <w:sz w:val="26"/>
          <w:szCs w:val="26"/>
        </w:rPr>
        <w:t>vị</w:t>
      </w:r>
      <w:proofErr w:type="spellEnd"/>
      <w:r w:rsidRPr="00212DDE">
        <w:rPr>
          <w:rFonts w:ascii="Times New Roman" w:hAnsi="Times New Roman"/>
          <w:iCs/>
          <w:color w:val="000000"/>
          <w:sz w:val="26"/>
          <w:szCs w:val="26"/>
        </w:rPr>
        <w:t>)</w:t>
      </w:r>
      <w:r w:rsidRPr="00212DDE">
        <w:rPr>
          <w:rFonts w:ascii="Times New Roman" w:hAnsi="Times New Roman"/>
          <w:iCs/>
          <w:color w:val="000000"/>
          <w:sz w:val="26"/>
          <w:szCs w:val="26"/>
          <w:lang w:val="vi-VN"/>
        </w:rPr>
        <w:t>;</w:t>
      </w:r>
    </w:p>
    <w:p w14:paraId="1FA83E7B" w14:textId="77777777" w:rsidR="009E453E" w:rsidRPr="00212DDE" w:rsidRDefault="009E453E" w:rsidP="009E4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Các sản phẩm khoa học của đề tài, dự án</w:t>
      </w:r>
      <w:r w:rsidRPr="00212DDE">
        <w:rPr>
          <w:rFonts w:ascii="Times New Roman" w:hAnsi="Times New Roman"/>
          <w:color w:val="000000"/>
          <w:sz w:val="26"/>
          <w:szCs w:val="26"/>
        </w:rPr>
        <w:t>;</w:t>
      </w:r>
    </w:p>
    <w:p w14:paraId="1471A7CA" w14:textId="77777777" w:rsidR="009E453E" w:rsidRPr="00212DDE" w:rsidRDefault="009E453E" w:rsidP="009E4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H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ợp đồng nghiên cứu khoa học và phát triển công nghệ;</w:t>
      </w:r>
    </w:p>
    <w:p w14:paraId="673E9F36" w14:textId="77777777" w:rsidR="009E453E" w:rsidRPr="00212DDE" w:rsidRDefault="009E453E" w:rsidP="009E4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T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huyết minh đề tài, dự án; số liệu gốc, nhật ký thí nghiệm,</w:t>
      </w:r>
    </w:p>
    <w:p w14:paraId="686EC89C" w14:textId="77777777" w:rsidR="009E453E" w:rsidRPr="00212DDE" w:rsidRDefault="009E453E" w:rsidP="009E45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2DDE">
        <w:rPr>
          <w:rFonts w:ascii="Times New Roman" w:hAnsi="Times New Roman"/>
          <w:color w:val="000000"/>
          <w:sz w:val="26"/>
          <w:szCs w:val="26"/>
        </w:rPr>
        <w:t>B</w:t>
      </w:r>
      <w:r w:rsidRPr="00212DDE">
        <w:rPr>
          <w:rFonts w:ascii="Times New Roman" w:hAnsi="Times New Roman"/>
          <w:color w:val="000000"/>
          <w:sz w:val="26"/>
          <w:szCs w:val="26"/>
          <w:lang w:val="vi-VN"/>
        </w:rPr>
        <w:t>áo cáo khảo sát nước ngoài, nhận xét của doanh nghiệp và địa phương (nếu có).</w:t>
      </w:r>
    </w:p>
    <w:p w14:paraId="7D12FB62" w14:textId="77777777" w:rsidR="009E453E" w:rsidRDefault="009E453E" w:rsidP="009E453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6CAB">
        <w:rPr>
          <w:rFonts w:ascii="Times New Roman" w:hAnsi="Times New Roman"/>
          <w:b/>
          <w:color w:val="000000"/>
          <w:sz w:val="26"/>
          <w:szCs w:val="26"/>
        </w:rPr>
        <w:t>Lưu</w:t>
      </w:r>
      <w:proofErr w:type="spellEnd"/>
      <w:r w:rsidRPr="00B76CAB">
        <w:rPr>
          <w:rFonts w:ascii="Times New Roman" w:hAnsi="Times New Roman"/>
          <w:b/>
          <w:color w:val="000000"/>
          <w:sz w:val="26"/>
          <w:szCs w:val="26"/>
        </w:rPr>
        <w:t xml:space="preserve"> ý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5C42E253" w14:textId="77777777" w:rsidR="009E453E" w:rsidRPr="00E95890" w:rsidRDefault="009E453E" w:rsidP="009E453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76CAB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gồm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08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>.</w:t>
      </w:r>
    </w:p>
    <w:p w14:paraId="19C3AAC7" w14:textId="0CF17095" w:rsidR="009E453E" w:rsidRDefault="009E453E" w:rsidP="009E453E"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Chuẩn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báo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cáo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tóm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tắt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B76CA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6CAB">
        <w:rPr>
          <w:rFonts w:ascii="Times New Roman" w:hAnsi="Times New Roman"/>
          <w:color w:val="000000"/>
          <w:sz w:val="26"/>
          <w:szCs w:val="26"/>
        </w:rPr>
        <w:t>Powerpoint</w:t>
      </w:r>
      <w:proofErr w:type="spellEnd"/>
    </w:p>
    <w:sectPr w:rsidR="009E453E" w:rsidSect="009E453E">
      <w:pgSz w:w="16834" w:h="11909" w:orient="landscape" w:code="9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3435"/>
    <w:multiLevelType w:val="hybridMultilevel"/>
    <w:tmpl w:val="140A2B8C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3E"/>
    <w:rsid w:val="009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DC65"/>
  <w15:chartTrackingRefBased/>
  <w15:docId w15:val="{49A49426-C362-4999-A4CA-071A58B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9E453E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qFormat/>
    <w:rsid w:val="009E453E"/>
    <w:pPr>
      <w:ind w:left="720"/>
      <w:contextualSpacing/>
    </w:pPr>
  </w:style>
  <w:style w:type="character" w:styleId="Hyperlink">
    <w:name w:val="Hyperlink"/>
    <w:uiPriority w:val="99"/>
    <w:rsid w:val="009E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Quy%20trinh%20thuc%20hien%20KHCN%20moi%20sua/B21-Bao%20cao%20tom%20ta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Quy%20trinh%20thuc%20hien%20KHCN%20moi%20sua/B20.%20Bao%20Cao%20tong%20ket.doc" TargetMode="External"/><Relationship Id="rId5" Type="http://schemas.openxmlformats.org/officeDocument/2006/relationships/hyperlink" Target="mailto:tdtung@vnua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2018-12-06T07:09:00Z</dcterms:created>
  <dcterms:modified xsi:type="dcterms:W3CDTF">2018-12-06T07:10:00Z</dcterms:modified>
</cp:coreProperties>
</file>