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59" w:type="dxa"/>
        <w:tblLook w:val="04A0"/>
      </w:tblPr>
      <w:tblGrid>
        <w:gridCol w:w="3402"/>
        <w:gridCol w:w="6096"/>
      </w:tblGrid>
      <w:tr w:rsidR="007C1949" w:rsidRPr="007C1949" w:rsidTr="005970EC">
        <w:tc>
          <w:tcPr>
            <w:tcW w:w="3402" w:type="dxa"/>
            <w:shd w:val="clear" w:color="auto" w:fill="auto"/>
          </w:tcPr>
          <w:p w:rsidR="009F76DC" w:rsidRPr="007C1949" w:rsidRDefault="007170F6" w:rsidP="00C70BED">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12.45pt;margin-top:19.75pt;width:127.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"/>
              </w:pict>
            </w:r>
            <w:r w:rsidR="009F76DC" w:rsidRPr="007C1949">
              <w:rPr>
                <w:b/>
                <w:sz w:val="26"/>
                <w:szCs w:val="26"/>
              </w:rPr>
              <w:t>THỦ TƯỚNG CHÍNH PHỦ</w:t>
            </w:r>
          </w:p>
          <w:p w:rsidR="009F76DC" w:rsidRPr="007C1949" w:rsidRDefault="009F76DC" w:rsidP="00C70BED">
            <w:pPr>
              <w:jc w:val="center"/>
              <w:rPr>
                <w:rFonts w:eastAsia="Times New Roman"/>
                <w:b/>
                <w:sz w:val="26"/>
                <w:szCs w:val="26"/>
              </w:rPr>
            </w:pPr>
          </w:p>
        </w:tc>
        <w:tc>
          <w:tcPr>
            <w:tcW w:w="6096" w:type="dxa"/>
            <w:shd w:val="clear" w:color="auto" w:fill="auto"/>
          </w:tcPr>
          <w:p w:rsidR="009F76DC" w:rsidRPr="007C1949" w:rsidRDefault="009F76DC" w:rsidP="00C70BED">
            <w:pPr>
              <w:jc w:val="center"/>
              <w:rPr>
                <w:b/>
                <w:sz w:val="26"/>
                <w:szCs w:val="26"/>
              </w:rPr>
            </w:pPr>
            <w:r w:rsidRPr="007C1949">
              <w:rPr>
                <w:b/>
                <w:sz w:val="26"/>
                <w:szCs w:val="26"/>
              </w:rPr>
              <w:t>CỘNG HOÀ XÃ HỘI CHỦ NGHĨA VIỆT NAM</w:t>
            </w:r>
          </w:p>
          <w:p w:rsidR="009F76DC" w:rsidRPr="007C1949" w:rsidRDefault="007170F6" w:rsidP="00C70BED">
            <w:pPr>
              <w:jc w:val="center"/>
              <w:rPr>
                <w:rFonts w:eastAsia="Times New Roman"/>
                <w:b/>
                <w:sz w:val="28"/>
                <w:szCs w:val="28"/>
              </w:rPr>
            </w:pPr>
            <w:r w:rsidRPr="007170F6">
              <w:rPr>
                <w:b/>
                <w:noProof/>
                <w:sz w:val="28"/>
                <w:szCs w:val="28"/>
              </w:rPr>
              <w:pict>
                <v:shape id="AutoShape 3" o:spid="_x0000_s1029" type="#_x0000_t32" style="position:absolute;left:0;text-align:left;margin-left:68.1pt;margin-top:17.55pt;width:156.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"/>
              </w:pict>
            </w:r>
            <w:r w:rsidR="009F76DC" w:rsidRPr="007C1949">
              <w:rPr>
                <w:rStyle w:val="SoVBChar"/>
                <w:rFonts w:ascii="Times New Roman" w:hAnsi="Times New Roman"/>
                <w:b/>
                <w:sz w:val="28"/>
                <w:szCs w:val="28"/>
              </w:rPr>
              <w:t>Độc lập - Tự do - Hạnh phúc</w:t>
            </w:r>
          </w:p>
        </w:tc>
      </w:tr>
      <w:tr w:rsidR="007C1949" w:rsidRPr="007C1949" w:rsidTr="005970EC">
        <w:tc>
          <w:tcPr>
            <w:tcW w:w="3402" w:type="dxa"/>
            <w:shd w:val="clear" w:color="auto" w:fill="auto"/>
          </w:tcPr>
          <w:p w:rsidR="005970EC" w:rsidRPr="007C1949" w:rsidRDefault="005970EC" w:rsidP="00B3443B">
            <w:pPr>
              <w:spacing w:before="120" w:after="120" w:line="360" w:lineRule="exact"/>
              <w:jc w:val="center"/>
              <w:rPr>
                <w:b/>
                <w:sz w:val="28"/>
                <w:szCs w:val="28"/>
              </w:rPr>
            </w:pPr>
            <w:r w:rsidRPr="007C1949">
              <w:rPr>
                <w:sz w:val="28"/>
                <w:szCs w:val="28"/>
              </w:rPr>
              <w:t>Số:              /QĐ-TTg</w:t>
            </w:r>
          </w:p>
        </w:tc>
        <w:tc>
          <w:tcPr>
            <w:tcW w:w="6096" w:type="dxa"/>
            <w:shd w:val="clear" w:color="auto" w:fill="auto"/>
          </w:tcPr>
          <w:p w:rsidR="005970EC" w:rsidRPr="007C1949" w:rsidRDefault="005970EC" w:rsidP="00B3443B">
            <w:pPr>
              <w:spacing w:before="120" w:after="120" w:line="360" w:lineRule="exact"/>
              <w:jc w:val="center"/>
              <w:rPr>
                <w:bCs/>
                <w:i/>
                <w:iCs/>
                <w:sz w:val="28"/>
                <w:szCs w:val="28"/>
              </w:rPr>
            </w:pPr>
            <w:r w:rsidRPr="007C1949">
              <w:rPr>
                <w:bCs/>
                <w:i/>
                <w:iCs/>
                <w:sz w:val="28"/>
                <w:szCs w:val="28"/>
              </w:rPr>
              <w:t xml:space="preserve">Hà Nội, ngày   </w:t>
            </w:r>
            <w:r w:rsidR="009A10C3" w:rsidRPr="007C1949">
              <w:rPr>
                <w:bCs/>
                <w:i/>
                <w:iCs/>
                <w:sz w:val="28"/>
                <w:szCs w:val="28"/>
              </w:rPr>
              <w:t xml:space="preserve"> </w:t>
            </w:r>
            <w:r w:rsidRPr="007C1949">
              <w:rPr>
                <w:bCs/>
                <w:i/>
                <w:iCs/>
                <w:sz w:val="28"/>
                <w:szCs w:val="28"/>
              </w:rPr>
              <w:t xml:space="preserve">   tháng       năm 2020</w:t>
            </w:r>
          </w:p>
        </w:tc>
      </w:tr>
    </w:tbl>
    <w:p w:rsidR="00D512A0" w:rsidRPr="007C1949" w:rsidRDefault="007170F6" w:rsidP="00B3443B">
      <w:pPr>
        <w:pStyle w:val="Tieudephu"/>
        <w:spacing w:before="120" w:line="360" w:lineRule="exact"/>
        <w:rPr>
          <w:rFonts w:ascii="Times New Roman" w:hAnsi="Times New Roman"/>
          <w:spacing w:val="0"/>
          <w:sz w:val="28"/>
          <w:szCs w:val="28"/>
        </w:rPr>
      </w:pPr>
      <w:bookmarkStart w:id="0" w:name="_GoBack"/>
      <w:bookmarkEnd w:id="0"/>
      <w:r w:rsidRPr="007170F6">
        <w:rPr>
          <w:rFonts w:ascii="Times New Roman" w:hAnsi="Times New Roman"/>
          <w:noProof/>
          <w:sz w:val="28"/>
          <w:szCs w:val="28"/>
        </w:rPr>
        <w:pict>
          <v:shapetype id="_x0000_t202" coordsize="21600,21600" o:spt="202" path="m,l,21600r21600,l21600,xe">
            <v:stroke joinstyle="miter"/>
            <v:path gradientshapeok="t" o:connecttype="rect"/>
          </v:shapetype>
          <v:shape id="Text Box 4" o:spid="_x0000_s1028" type="#_x0000_t202" style="position:absolute;left:0;text-align:left;margin-left:-58.05pt;margin-top:13.65pt;width:105.75pt;height: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" fillcolor="white [3201]" stroked="f" strokeweight=".5pt">
            <v:textbox>
              <w:txbxContent>
                <w:p w:rsidR="009E66D1" w:rsidRDefault="009E66D1" w:rsidP="00DA143A">
                  <w:pPr>
                    <w:jc w:val="center"/>
                  </w:pPr>
                  <w:r>
                    <w:rPr>
                      <w:b/>
                      <w:bCs/>
                      <w:sz w:val="30"/>
                      <w:szCs w:val="30"/>
                    </w:rPr>
                    <w:t>DỰ THẢO</w:t>
                  </w:r>
                </w:p>
              </w:txbxContent>
            </v:textbox>
          </v:shape>
        </w:pict>
      </w:r>
    </w:p>
    <w:p w:rsidR="00326A36" w:rsidRPr="007C1949" w:rsidRDefault="00326A36" w:rsidP="00BE1578">
      <w:pPr>
        <w:spacing w:before="120" w:after="120"/>
        <w:jc w:val="center"/>
        <w:rPr>
          <w:b/>
          <w:bCs/>
          <w:sz w:val="30"/>
          <w:szCs w:val="30"/>
        </w:rPr>
      </w:pPr>
      <w:r w:rsidRPr="007C1949">
        <w:rPr>
          <w:b/>
          <w:bCs/>
          <w:sz w:val="30"/>
          <w:szCs w:val="30"/>
        </w:rPr>
        <w:t>QUYẾT ĐỊNH</w:t>
      </w:r>
    </w:p>
    <w:p w:rsidR="007170F6" w:rsidRPr="007170F6" w:rsidRDefault="009D27A7">
      <w:pPr>
        <w:pStyle w:val="BodyText2"/>
        <w:widowControl w:val="0"/>
        <w:spacing w:before="0"/>
        <w:ind w:firstLine="0"/>
        <w:rPr>
          <w:iCs/>
          <w:sz w:val="28"/>
          <w:szCs w:val="28"/>
        </w:rPr>
      </w:pPr>
      <w:bookmarkStart w:id="1" w:name="_Hlk41816808"/>
      <w:r w:rsidRPr="0011638E">
        <w:rPr>
          <w:sz w:val="28"/>
          <w:szCs w:val="28"/>
        </w:rPr>
        <w:t xml:space="preserve">Về việc phê duyệt Đề án </w:t>
      </w:r>
      <w:r w:rsidR="007170F6" w:rsidRPr="007170F6">
        <w:rPr>
          <w:iCs/>
          <w:sz w:val="28"/>
          <w:szCs w:val="28"/>
        </w:rPr>
        <w:t xml:space="preserve">“Phát triển khoa học và ứng dụng, chuyển giao </w:t>
      </w:r>
    </w:p>
    <w:p w:rsidR="007170F6" w:rsidRPr="007170F6" w:rsidRDefault="007170F6">
      <w:pPr>
        <w:pStyle w:val="BodyText2"/>
        <w:widowControl w:val="0"/>
        <w:spacing w:before="0"/>
        <w:ind w:firstLine="0"/>
        <w:rPr>
          <w:iCs/>
          <w:sz w:val="28"/>
          <w:szCs w:val="28"/>
        </w:rPr>
      </w:pPr>
      <w:r w:rsidRPr="007170F6">
        <w:rPr>
          <w:iCs/>
          <w:sz w:val="28"/>
          <w:szCs w:val="28"/>
        </w:rPr>
        <w:t>công nghệ, đặc biệt là công nghệ tiên tiến, công nghệ cao phục vụ cơ cấu lại ngành nông nghiệp trong bối cảnh hội nhập quốc tế và biến đổi khí hậu</w:t>
      </w:r>
    </w:p>
    <w:p w:rsidR="007170F6" w:rsidRPr="007170F6" w:rsidRDefault="007170F6">
      <w:pPr>
        <w:pStyle w:val="BodyText2"/>
        <w:widowControl w:val="0"/>
        <w:spacing w:before="0"/>
        <w:ind w:firstLine="0"/>
        <w:rPr>
          <w:iCs/>
          <w:sz w:val="28"/>
          <w:szCs w:val="28"/>
        </w:rPr>
      </w:pPr>
      <w:r w:rsidRPr="007170F6">
        <w:rPr>
          <w:iCs/>
          <w:sz w:val="28"/>
          <w:szCs w:val="28"/>
        </w:rPr>
        <w:t xml:space="preserve"> giai đoạn 2021-2030”</w:t>
      </w:r>
    </w:p>
    <w:bookmarkEnd w:id="1"/>
    <w:p w:rsidR="007170F6" w:rsidRDefault="007170F6">
      <w:pPr>
        <w:pStyle w:val="Tieudephu"/>
        <w:rPr>
          <w:rFonts w:ascii="Times New Roman" w:hAnsi="Times New Roman"/>
          <w:sz w:val="28"/>
          <w:szCs w:val="28"/>
        </w:rPr>
      </w:pPr>
      <w:r>
        <w:rPr>
          <w:rFonts w:ascii="Times New Roman" w:hAnsi="Times New Roman"/>
          <w:noProof/>
          <w:sz w:val="28"/>
          <w:szCs w:val="28"/>
        </w:rPr>
        <w:pict>
          <v:line id="Straight Connector 3" o:spid="_x0000_s1027" style="position:absolute;left:0;text-align:left;z-index:251658752;visibility:visible" from="178.4pt,3.5pt" to="2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" strokecolor="black [3213]"/>
        </w:pict>
      </w:r>
    </w:p>
    <w:p w:rsidR="00326A36" w:rsidRPr="007C1949" w:rsidRDefault="00326A36" w:rsidP="00BE1578">
      <w:pPr>
        <w:pStyle w:val="Tieudechinh"/>
        <w:spacing w:before="360" w:after="360"/>
        <w:rPr>
          <w:rFonts w:ascii="Times New Roman" w:hAnsi="Times New Roman"/>
          <w:sz w:val="28"/>
          <w:szCs w:val="28"/>
        </w:rPr>
      </w:pPr>
      <w:r w:rsidRPr="007C1949">
        <w:rPr>
          <w:rFonts w:ascii="Times New Roman" w:hAnsi="Times New Roman"/>
          <w:sz w:val="28"/>
          <w:szCs w:val="28"/>
        </w:rPr>
        <w:t>THỦ T</w:t>
      </w:r>
      <w:r w:rsidR="00023EBC" w:rsidRPr="007C1949">
        <w:rPr>
          <w:rFonts w:ascii="Times New Roman" w:hAnsi="Times New Roman"/>
          <w:sz w:val="28"/>
          <w:szCs w:val="28"/>
        </w:rPr>
        <w:t>Ư</w:t>
      </w:r>
      <w:r w:rsidRPr="007C1949">
        <w:rPr>
          <w:rFonts w:ascii="Times New Roman" w:hAnsi="Times New Roman"/>
          <w:sz w:val="28"/>
          <w:szCs w:val="28"/>
        </w:rPr>
        <w:t>ỚNG CHÍNH PHỦ</w:t>
      </w:r>
    </w:p>
    <w:p w:rsidR="007170F6" w:rsidRDefault="008F04A4">
      <w:pPr>
        <w:spacing w:before="120"/>
        <w:ind w:firstLine="567"/>
        <w:rPr>
          <w:rFonts w:eastAsia="Times New Roman"/>
          <w:i/>
          <w:sz w:val="28"/>
          <w:szCs w:val="28"/>
        </w:rPr>
      </w:pPr>
      <w:bookmarkStart w:id="2" w:name="_Hlk58104399"/>
      <w:r>
        <w:rPr>
          <w:rFonts w:eastAsia="Times New Roman"/>
          <w:i/>
          <w:sz w:val="28"/>
          <w:szCs w:val="28"/>
          <w:lang w:val="vi-VN"/>
        </w:rPr>
        <w:t>Căn cứ Luật tổ chức Chính phủ ngày 19 tháng 6 năm 2015;</w:t>
      </w:r>
    </w:p>
    <w:bookmarkEnd w:id="2"/>
    <w:p w:rsidR="00E44872" w:rsidRPr="00E44872" w:rsidRDefault="008F04A4" w:rsidP="00E44872">
      <w:pPr>
        <w:pStyle w:val="NormalWeb"/>
        <w:spacing w:before="60" w:beforeAutospacing="0" w:after="0" w:afterAutospacing="0"/>
        <w:ind w:firstLine="567"/>
        <w:rPr>
          <w:bCs/>
          <w:i/>
          <w:sz w:val="28"/>
          <w:szCs w:val="28"/>
          <w:lang w:val="de-DE"/>
        </w:rPr>
      </w:pPr>
      <w:r w:rsidRPr="008F04A4">
        <w:rPr>
          <w:bCs/>
          <w:i/>
          <w:sz w:val="28"/>
          <w:szCs w:val="28"/>
          <w:lang w:val="de-DE"/>
        </w:rPr>
        <w:t xml:space="preserve"> </w:t>
      </w:r>
      <w:r w:rsidRPr="008F04A4">
        <w:rPr>
          <w:i/>
          <w:sz w:val="28"/>
          <w:szCs w:val="28"/>
          <w:lang w:val="vi-VN"/>
        </w:rPr>
        <w:t xml:space="preserve">Căn cứ </w:t>
      </w:r>
      <w:r w:rsidRPr="008F04A4">
        <w:rPr>
          <w:bCs/>
          <w:i/>
          <w:sz w:val="28"/>
          <w:szCs w:val="28"/>
          <w:lang w:val="de-DE"/>
        </w:rPr>
        <w:t>Luật Tiêu chuẩn và Quy chuẩn kỹ thuật số 68/2006/QH11 ngày 29/6/2006</w:t>
      </w:r>
      <w:r w:rsidR="00E44872">
        <w:rPr>
          <w:bCs/>
          <w:i/>
          <w:sz w:val="28"/>
          <w:szCs w:val="28"/>
          <w:lang w:val="de-DE"/>
        </w:rPr>
        <w:t>;</w:t>
      </w:r>
    </w:p>
    <w:p w:rsidR="00E44872" w:rsidRPr="00E44872" w:rsidRDefault="008F04A4" w:rsidP="00E44872">
      <w:pPr>
        <w:pStyle w:val="NormalWeb"/>
        <w:spacing w:before="60" w:beforeAutospacing="0" w:after="0" w:afterAutospacing="0"/>
        <w:ind w:firstLine="567"/>
        <w:rPr>
          <w:bCs/>
          <w:i/>
          <w:sz w:val="28"/>
          <w:szCs w:val="28"/>
          <w:lang w:val="de-DE"/>
        </w:rPr>
      </w:pPr>
      <w:r w:rsidRPr="008F04A4">
        <w:rPr>
          <w:i/>
          <w:sz w:val="28"/>
          <w:szCs w:val="28"/>
          <w:lang w:val="vi-VN"/>
        </w:rPr>
        <w:t>Căn cứ</w:t>
      </w:r>
      <w:r w:rsidRPr="008F04A4">
        <w:rPr>
          <w:bCs/>
          <w:i/>
          <w:sz w:val="28"/>
          <w:szCs w:val="28"/>
          <w:lang w:val="de-DE"/>
        </w:rPr>
        <w:t xml:space="preserve"> Luật Công nghệ cao số 21/2008/QH12 ngày 13/11/2008</w:t>
      </w:r>
      <w:r w:rsidR="00E44872">
        <w:rPr>
          <w:bCs/>
          <w:i/>
          <w:sz w:val="28"/>
          <w:szCs w:val="28"/>
          <w:lang w:val="de-DE"/>
        </w:rPr>
        <w:t>;</w:t>
      </w:r>
    </w:p>
    <w:p w:rsidR="00E44872" w:rsidRPr="00E44872" w:rsidRDefault="008F04A4" w:rsidP="00E44872">
      <w:pPr>
        <w:spacing w:before="60"/>
        <w:ind w:firstLine="567"/>
        <w:rPr>
          <w:bCs/>
          <w:i/>
          <w:sz w:val="28"/>
          <w:szCs w:val="28"/>
          <w:lang w:val="de-DE"/>
        </w:rPr>
      </w:pPr>
      <w:r>
        <w:rPr>
          <w:rFonts w:eastAsia="Times New Roman"/>
          <w:i/>
          <w:sz w:val="28"/>
          <w:szCs w:val="28"/>
          <w:lang w:val="vi-VN"/>
        </w:rPr>
        <w:t xml:space="preserve">Căn cứ </w:t>
      </w:r>
      <w:r w:rsidRPr="008F04A4">
        <w:rPr>
          <w:bCs/>
          <w:i/>
          <w:sz w:val="28"/>
          <w:szCs w:val="28"/>
          <w:lang w:val="vi-VN"/>
        </w:rPr>
        <w:t>Luật Khoa học và Công nghệ số</w:t>
      </w:r>
      <w:r w:rsidRPr="008F04A4">
        <w:rPr>
          <w:bCs/>
          <w:i/>
          <w:sz w:val="28"/>
          <w:szCs w:val="28"/>
          <w:lang w:val="de-DE"/>
        </w:rPr>
        <w:t xml:space="preserve"> </w:t>
      </w:r>
      <w:r w:rsidRPr="008F04A4">
        <w:rPr>
          <w:b/>
          <w:i/>
          <w:sz w:val="28"/>
          <w:szCs w:val="28"/>
          <w:lang w:val="nl-NL"/>
        </w:rPr>
        <w:t xml:space="preserve"> </w:t>
      </w:r>
      <w:r w:rsidRPr="008F04A4">
        <w:rPr>
          <w:i/>
          <w:sz w:val="28"/>
          <w:szCs w:val="28"/>
          <w:lang w:val="nl-NL"/>
        </w:rPr>
        <w:t xml:space="preserve">29/2013/QH13 </w:t>
      </w:r>
      <w:r w:rsidRPr="008F04A4">
        <w:rPr>
          <w:bCs/>
          <w:i/>
          <w:sz w:val="28"/>
          <w:szCs w:val="28"/>
          <w:lang w:val="vi-VN"/>
        </w:rPr>
        <w:t xml:space="preserve">ngày </w:t>
      </w:r>
      <w:r w:rsidRPr="008F04A4">
        <w:rPr>
          <w:bCs/>
          <w:i/>
          <w:sz w:val="28"/>
          <w:szCs w:val="28"/>
          <w:lang w:val="de-DE"/>
        </w:rPr>
        <w:t>18/6/</w:t>
      </w:r>
      <w:r w:rsidRPr="008F04A4">
        <w:rPr>
          <w:bCs/>
          <w:i/>
          <w:sz w:val="28"/>
          <w:szCs w:val="28"/>
          <w:lang w:val="vi-VN"/>
        </w:rPr>
        <w:t>20</w:t>
      </w:r>
      <w:r>
        <w:rPr>
          <w:bCs/>
          <w:i/>
          <w:sz w:val="28"/>
          <w:szCs w:val="28"/>
          <w:lang w:val="de-DE"/>
        </w:rPr>
        <w:t>13</w:t>
      </w:r>
      <w:r w:rsidR="00E44872">
        <w:rPr>
          <w:bCs/>
          <w:i/>
          <w:sz w:val="28"/>
          <w:szCs w:val="28"/>
          <w:lang w:val="de-DE"/>
        </w:rPr>
        <w:t>;</w:t>
      </w:r>
    </w:p>
    <w:p w:rsidR="00E44872" w:rsidRPr="00E44872" w:rsidRDefault="008F04A4" w:rsidP="00E44872">
      <w:pPr>
        <w:pStyle w:val="NormalWeb"/>
        <w:spacing w:before="60" w:beforeAutospacing="0" w:after="0" w:afterAutospacing="0"/>
        <w:ind w:firstLine="567"/>
        <w:rPr>
          <w:bCs/>
          <w:i/>
          <w:sz w:val="28"/>
          <w:szCs w:val="28"/>
          <w:lang w:val="de-DE"/>
        </w:rPr>
      </w:pPr>
      <w:r w:rsidRPr="008F04A4">
        <w:rPr>
          <w:i/>
          <w:sz w:val="28"/>
          <w:szCs w:val="28"/>
          <w:lang w:val="vi-VN"/>
        </w:rPr>
        <w:t xml:space="preserve">Căn cứ </w:t>
      </w:r>
      <w:r w:rsidRPr="008F04A4">
        <w:rPr>
          <w:bCs/>
          <w:i/>
          <w:sz w:val="28"/>
          <w:szCs w:val="28"/>
          <w:lang w:val="vi-VN"/>
        </w:rPr>
        <w:t xml:space="preserve">Luật Sở hữu trí tuệ số </w:t>
      </w:r>
      <w:r w:rsidRPr="008F04A4">
        <w:rPr>
          <w:i/>
          <w:color w:val="000000"/>
          <w:sz w:val="28"/>
          <w:szCs w:val="28"/>
        </w:rPr>
        <w:t>19/VBHN-VPQH</w:t>
      </w:r>
      <w:r w:rsidRPr="008F04A4">
        <w:rPr>
          <w:bCs/>
          <w:i/>
          <w:sz w:val="28"/>
          <w:szCs w:val="28"/>
          <w:lang w:val="de-DE"/>
        </w:rPr>
        <w:t xml:space="preserve"> ngày 18</w:t>
      </w:r>
      <w:r w:rsidRPr="008F04A4">
        <w:rPr>
          <w:bCs/>
          <w:i/>
          <w:sz w:val="28"/>
          <w:szCs w:val="28"/>
        </w:rPr>
        <w:t>/</w:t>
      </w:r>
      <w:r w:rsidRPr="008F04A4">
        <w:rPr>
          <w:bCs/>
          <w:i/>
          <w:sz w:val="28"/>
          <w:szCs w:val="28"/>
          <w:lang w:val="vi-VN"/>
        </w:rPr>
        <w:t>1</w:t>
      </w:r>
      <w:r w:rsidRPr="008F04A4">
        <w:rPr>
          <w:bCs/>
          <w:i/>
          <w:sz w:val="28"/>
          <w:szCs w:val="28"/>
          <w:lang w:val="de-DE"/>
        </w:rPr>
        <w:t>2</w:t>
      </w:r>
      <w:r w:rsidRPr="008F04A4">
        <w:rPr>
          <w:bCs/>
          <w:i/>
          <w:sz w:val="28"/>
          <w:szCs w:val="28"/>
        </w:rPr>
        <w:t>/</w:t>
      </w:r>
      <w:r w:rsidRPr="008F04A4">
        <w:rPr>
          <w:bCs/>
          <w:i/>
          <w:sz w:val="28"/>
          <w:szCs w:val="28"/>
          <w:lang w:val="vi-VN"/>
        </w:rPr>
        <w:t>20</w:t>
      </w:r>
      <w:r w:rsidRPr="008F04A4">
        <w:rPr>
          <w:bCs/>
          <w:i/>
          <w:sz w:val="28"/>
          <w:szCs w:val="28"/>
          <w:lang w:val="de-DE"/>
        </w:rPr>
        <w:t>13</w:t>
      </w:r>
      <w:r w:rsidR="00E44872">
        <w:rPr>
          <w:bCs/>
          <w:i/>
          <w:sz w:val="28"/>
          <w:szCs w:val="28"/>
          <w:lang w:val="de-DE"/>
        </w:rPr>
        <w:t>;</w:t>
      </w:r>
    </w:p>
    <w:p w:rsidR="007170F6" w:rsidRDefault="008F04A4">
      <w:pPr>
        <w:spacing w:before="120"/>
        <w:ind w:firstLine="567"/>
        <w:rPr>
          <w:rFonts w:eastAsia="Times New Roman"/>
          <w:i/>
          <w:sz w:val="28"/>
          <w:szCs w:val="28"/>
        </w:rPr>
      </w:pPr>
      <w:r>
        <w:rPr>
          <w:rFonts w:eastAsia="Times New Roman"/>
          <w:i/>
          <w:sz w:val="28"/>
          <w:szCs w:val="28"/>
          <w:lang w:val="vi-VN"/>
        </w:rPr>
        <w:t xml:space="preserve">Căn cứ </w:t>
      </w:r>
      <w:r w:rsidRPr="008F04A4">
        <w:rPr>
          <w:bCs/>
          <w:i/>
          <w:sz w:val="28"/>
          <w:szCs w:val="28"/>
          <w:lang w:val="vi-VN"/>
        </w:rPr>
        <w:t>Luật chuyển giao công nghệ số 0</w:t>
      </w:r>
      <w:r w:rsidRPr="008F04A4">
        <w:rPr>
          <w:bCs/>
          <w:i/>
          <w:sz w:val="28"/>
          <w:szCs w:val="28"/>
          <w:lang w:val="de-DE"/>
        </w:rPr>
        <w:t>7</w:t>
      </w:r>
      <w:r w:rsidRPr="008F04A4">
        <w:rPr>
          <w:bCs/>
          <w:i/>
          <w:sz w:val="28"/>
          <w:szCs w:val="28"/>
          <w:lang w:val="vi-VN"/>
        </w:rPr>
        <w:t>/20</w:t>
      </w:r>
      <w:r w:rsidRPr="008F04A4">
        <w:rPr>
          <w:bCs/>
          <w:i/>
          <w:sz w:val="28"/>
          <w:szCs w:val="28"/>
          <w:lang w:val="de-DE"/>
        </w:rPr>
        <w:t>17</w:t>
      </w:r>
      <w:r w:rsidRPr="008F04A4">
        <w:rPr>
          <w:bCs/>
          <w:i/>
          <w:sz w:val="28"/>
          <w:szCs w:val="28"/>
          <w:lang w:val="vi-VN"/>
        </w:rPr>
        <w:t>/QH1</w:t>
      </w:r>
      <w:r w:rsidRPr="008F04A4">
        <w:rPr>
          <w:bCs/>
          <w:i/>
          <w:sz w:val="28"/>
          <w:szCs w:val="28"/>
          <w:lang w:val="de-DE"/>
        </w:rPr>
        <w:t>4</w:t>
      </w:r>
      <w:r w:rsidRPr="008F04A4">
        <w:rPr>
          <w:bCs/>
          <w:i/>
          <w:sz w:val="28"/>
          <w:szCs w:val="28"/>
          <w:lang w:val="vi-VN"/>
        </w:rPr>
        <w:t xml:space="preserve"> ngày </w:t>
      </w:r>
      <w:r w:rsidRPr="008F04A4">
        <w:rPr>
          <w:bCs/>
          <w:i/>
          <w:sz w:val="28"/>
          <w:szCs w:val="28"/>
          <w:lang w:val="de-DE"/>
        </w:rPr>
        <w:t>1</w:t>
      </w:r>
      <w:r w:rsidRPr="008F04A4">
        <w:rPr>
          <w:bCs/>
          <w:i/>
          <w:sz w:val="28"/>
          <w:szCs w:val="28"/>
          <w:lang w:val="vi-VN"/>
        </w:rPr>
        <w:t>9</w:t>
      </w:r>
      <w:r w:rsidRPr="008F04A4">
        <w:rPr>
          <w:bCs/>
          <w:i/>
          <w:sz w:val="28"/>
          <w:szCs w:val="28"/>
        </w:rPr>
        <w:t>/</w:t>
      </w:r>
      <w:r w:rsidRPr="008F04A4">
        <w:rPr>
          <w:bCs/>
          <w:i/>
          <w:sz w:val="28"/>
          <w:szCs w:val="28"/>
          <w:lang w:val="de-DE"/>
        </w:rPr>
        <w:t>6</w:t>
      </w:r>
      <w:r w:rsidRPr="008F04A4">
        <w:rPr>
          <w:bCs/>
          <w:i/>
          <w:sz w:val="28"/>
          <w:szCs w:val="28"/>
        </w:rPr>
        <w:t>/</w:t>
      </w:r>
      <w:r w:rsidRPr="008F04A4">
        <w:rPr>
          <w:bCs/>
          <w:i/>
          <w:sz w:val="28"/>
          <w:szCs w:val="28"/>
          <w:lang w:val="vi-VN"/>
        </w:rPr>
        <w:t>20</w:t>
      </w:r>
      <w:r w:rsidRPr="008F04A4">
        <w:rPr>
          <w:bCs/>
          <w:i/>
          <w:sz w:val="28"/>
          <w:szCs w:val="28"/>
          <w:lang w:val="de-DE"/>
        </w:rPr>
        <w:t>17</w:t>
      </w:r>
      <w:r w:rsidR="00E44872">
        <w:rPr>
          <w:bCs/>
          <w:i/>
          <w:sz w:val="28"/>
          <w:szCs w:val="28"/>
          <w:lang w:val="de-DE"/>
        </w:rPr>
        <w:t>;</w:t>
      </w:r>
    </w:p>
    <w:p w:rsidR="007170F6" w:rsidRDefault="008F04A4">
      <w:pPr>
        <w:spacing w:before="120"/>
        <w:ind w:firstLine="567"/>
        <w:jc w:val="both"/>
        <w:rPr>
          <w:i/>
          <w:sz w:val="28"/>
          <w:szCs w:val="28"/>
          <w:lang w:val="cs-CZ"/>
        </w:rPr>
      </w:pPr>
      <w:r w:rsidRPr="008F04A4">
        <w:rPr>
          <w:i/>
          <w:sz w:val="28"/>
          <w:szCs w:val="28"/>
          <w:lang w:val="cs-CZ"/>
        </w:rPr>
        <w:t>Căn cứ 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00E44872">
        <w:rPr>
          <w:i/>
          <w:sz w:val="28"/>
          <w:szCs w:val="28"/>
          <w:lang w:val="cs-CZ"/>
        </w:rPr>
        <w:t>;</w:t>
      </w:r>
    </w:p>
    <w:p w:rsidR="007170F6" w:rsidRDefault="008F04A4">
      <w:pPr>
        <w:pStyle w:val="NormalWeb"/>
        <w:spacing w:before="120" w:beforeAutospacing="0" w:after="0" w:afterAutospacing="0"/>
        <w:ind w:firstLine="567"/>
        <w:jc w:val="both"/>
        <w:rPr>
          <w:bCs/>
          <w:i/>
          <w:sz w:val="28"/>
          <w:szCs w:val="28"/>
        </w:rPr>
      </w:pPr>
      <w:r w:rsidRPr="008F04A4">
        <w:rPr>
          <w:bCs/>
          <w:i/>
          <w:sz w:val="28"/>
          <w:szCs w:val="28"/>
        </w:rPr>
        <w:t xml:space="preserve">Căn cứ </w:t>
      </w:r>
      <w:r w:rsidRPr="008F04A4">
        <w:rPr>
          <w:bCs/>
          <w:i/>
          <w:sz w:val="28"/>
          <w:szCs w:val="28"/>
          <w:lang w:val="vi-VN"/>
        </w:rPr>
        <w:t xml:space="preserve">Nghị định số </w:t>
      </w:r>
      <w:r w:rsidRPr="008F04A4">
        <w:rPr>
          <w:bCs/>
          <w:i/>
          <w:sz w:val="28"/>
          <w:szCs w:val="28"/>
        </w:rPr>
        <w:t>60</w:t>
      </w:r>
      <w:r w:rsidRPr="008F04A4">
        <w:rPr>
          <w:bCs/>
          <w:i/>
          <w:sz w:val="28"/>
          <w:szCs w:val="28"/>
          <w:lang w:val="vi-VN"/>
        </w:rPr>
        <w:t>/20</w:t>
      </w:r>
      <w:r w:rsidRPr="008F04A4">
        <w:rPr>
          <w:bCs/>
          <w:i/>
          <w:sz w:val="28"/>
          <w:szCs w:val="28"/>
        </w:rPr>
        <w:t>21</w:t>
      </w:r>
      <w:r w:rsidRPr="008F04A4">
        <w:rPr>
          <w:bCs/>
          <w:i/>
          <w:sz w:val="28"/>
          <w:szCs w:val="28"/>
          <w:lang w:val="vi-VN"/>
        </w:rPr>
        <w:t xml:space="preserve">/NĐ-CP ngày </w:t>
      </w:r>
      <w:r w:rsidRPr="008F04A4">
        <w:rPr>
          <w:bCs/>
          <w:i/>
          <w:sz w:val="28"/>
          <w:szCs w:val="28"/>
        </w:rPr>
        <w:t>21/6/</w:t>
      </w:r>
      <w:r w:rsidRPr="008F04A4">
        <w:rPr>
          <w:bCs/>
          <w:i/>
          <w:sz w:val="28"/>
          <w:szCs w:val="28"/>
          <w:lang w:val="vi-VN"/>
        </w:rPr>
        <w:t>20</w:t>
      </w:r>
      <w:r w:rsidRPr="008F04A4">
        <w:rPr>
          <w:bCs/>
          <w:i/>
          <w:sz w:val="28"/>
          <w:szCs w:val="28"/>
        </w:rPr>
        <w:t>21</w:t>
      </w:r>
      <w:r w:rsidRPr="008F04A4">
        <w:rPr>
          <w:bCs/>
          <w:i/>
          <w:sz w:val="28"/>
          <w:szCs w:val="28"/>
          <w:lang w:val="vi-VN"/>
        </w:rPr>
        <w:t xml:space="preserve"> của Chính phủ Quy định cơ chế tự chủ</w:t>
      </w:r>
      <w:r w:rsidRPr="008F04A4">
        <w:rPr>
          <w:bCs/>
          <w:i/>
          <w:sz w:val="28"/>
          <w:szCs w:val="28"/>
        </w:rPr>
        <w:t xml:space="preserve"> tài chính</w:t>
      </w:r>
      <w:r w:rsidRPr="008F04A4">
        <w:rPr>
          <w:bCs/>
          <w:i/>
          <w:sz w:val="28"/>
          <w:szCs w:val="28"/>
          <w:lang w:val="vi-VN"/>
        </w:rPr>
        <w:t xml:space="preserve"> của tổ chức </w:t>
      </w:r>
      <w:r>
        <w:rPr>
          <w:bCs/>
          <w:i/>
          <w:sz w:val="28"/>
          <w:szCs w:val="28"/>
        </w:rPr>
        <w:t>sự nghiệp công lập</w:t>
      </w:r>
      <w:r w:rsidR="00E44872">
        <w:rPr>
          <w:bCs/>
          <w:i/>
          <w:sz w:val="28"/>
          <w:szCs w:val="28"/>
        </w:rPr>
        <w:t>;</w:t>
      </w:r>
    </w:p>
    <w:p w:rsidR="007170F6" w:rsidRDefault="008F04A4">
      <w:pPr>
        <w:pStyle w:val="Normal1"/>
        <w:spacing w:before="120" w:beforeAutospacing="0" w:after="0" w:afterAutospacing="0"/>
        <w:ind w:firstLine="567"/>
        <w:jc w:val="both"/>
        <w:rPr>
          <w:rStyle w:val="normalchar"/>
          <w:i/>
          <w:sz w:val="28"/>
          <w:szCs w:val="28"/>
          <w:lang w:val="sv-SE"/>
        </w:rPr>
      </w:pPr>
      <w:r w:rsidRPr="008F04A4">
        <w:rPr>
          <w:rStyle w:val="normalchar"/>
          <w:i/>
          <w:sz w:val="28"/>
          <w:szCs w:val="28"/>
          <w:lang w:val="sv-SE"/>
        </w:rPr>
        <w:t>Căn cứ Quyết định số 255/QĐ-TTg ngày 25/02/2021 của Thủ tướng Chính phủ về việc phê duyệt Kế hoạch cơ cấu lại ngành nông nghiệp giai đoạn 20</w:t>
      </w:r>
      <w:r>
        <w:rPr>
          <w:rStyle w:val="normalchar"/>
          <w:i/>
          <w:sz w:val="28"/>
          <w:szCs w:val="28"/>
          <w:lang w:val="sv-SE"/>
        </w:rPr>
        <w:t>21-2025</w:t>
      </w:r>
      <w:r w:rsidR="00E44872">
        <w:rPr>
          <w:rStyle w:val="normalchar"/>
          <w:i/>
          <w:sz w:val="28"/>
          <w:szCs w:val="28"/>
          <w:lang w:val="sv-SE"/>
        </w:rPr>
        <w:t>;</w:t>
      </w:r>
    </w:p>
    <w:p w:rsidR="007170F6" w:rsidRDefault="008F04A4">
      <w:pPr>
        <w:pStyle w:val="BodyText"/>
        <w:widowControl w:val="0"/>
        <w:spacing w:before="120" w:after="0"/>
        <w:ind w:firstLine="567"/>
        <w:jc w:val="both"/>
        <w:rPr>
          <w:i/>
          <w:spacing w:val="-2"/>
          <w:sz w:val="28"/>
          <w:szCs w:val="28"/>
          <w:lang w:val="cs-CZ"/>
        </w:rPr>
      </w:pPr>
      <w:r w:rsidRPr="008F04A4">
        <w:rPr>
          <w:bCs/>
          <w:i/>
          <w:sz w:val="28"/>
          <w:szCs w:val="28"/>
        </w:rPr>
        <w:t>Căn cứ</w:t>
      </w:r>
      <w:r w:rsidRPr="008F04A4">
        <w:rPr>
          <w:b/>
          <w:i/>
          <w:spacing w:val="-2"/>
          <w:sz w:val="28"/>
          <w:szCs w:val="28"/>
          <w:lang w:val="cs-CZ"/>
        </w:rPr>
        <w:t xml:space="preserve"> </w:t>
      </w:r>
      <w:r w:rsidRPr="008F04A4">
        <w:rPr>
          <w:i/>
          <w:spacing w:val="-2"/>
          <w:sz w:val="28"/>
          <w:szCs w:val="28"/>
          <w:lang w:val="cs-CZ"/>
        </w:rPr>
        <w:t>Chỉ thị số 16/CT-TTg ngày 04/05/2017 của Thủ tướng Chính phủ về việc tăng cường năng lực tiếp cận cuộc cách mạng công nghiệp lần thứ</w:t>
      </w:r>
      <w:r>
        <w:rPr>
          <w:i/>
          <w:spacing w:val="-2"/>
          <w:sz w:val="28"/>
          <w:szCs w:val="28"/>
          <w:lang w:val="cs-CZ"/>
        </w:rPr>
        <w:t xml:space="preserve"> 4</w:t>
      </w:r>
      <w:r w:rsidR="00E44872">
        <w:rPr>
          <w:i/>
          <w:spacing w:val="-2"/>
          <w:sz w:val="28"/>
          <w:szCs w:val="28"/>
          <w:lang w:val="cs-CZ"/>
        </w:rPr>
        <w:t>;</w:t>
      </w:r>
    </w:p>
    <w:p w:rsidR="007170F6" w:rsidRDefault="008F04A4">
      <w:pPr>
        <w:pStyle w:val="BodyText"/>
        <w:widowControl w:val="0"/>
        <w:spacing w:before="120" w:after="0"/>
        <w:ind w:firstLine="567"/>
        <w:jc w:val="both"/>
        <w:rPr>
          <w:b/>
          <w:i/>
          <w:spacing w:val="-2"/>
          <w:sz w:val="28"/>
          <w:szCs w:val="28"/>
          <w:lang w:val="cs-CZ"/>
        </w:rPr>
      </w:pPr>
      <w:r w:rsidRPr="008F04A4">
        <w:rPr>
          <w:bCs/>
          <w:i/>
          <w:sz w:val="28"/>
          <w:szCs w:val="28"/>
        </w:rPr>
        <w:t>Căn cứ</w:t>
      </w:r>
      <w:r w:rsidRPr="008F04A4">
        <w:rPr>
          <w:b/>
          <w:i/>
          <w:spacing w:val="-2"/>
          <w:sz w:val="28"/>
          <w:szCs w:val="28"/>
          <w:lang w:val="cs-CZ"/>
        </w:rPr>
        <w:t xml:space="preserve"> </w:t>
      </w:r>
      <w:r w:rsidRPr="008F04A4">
        <w:rPr>
          <w:i/>
          <w:sz w:val="28"/>
          <w:szCs w:val="28"/>
          <w:lang w:val="cs-CZ"/>
        </w:rPr>
        <w:t>Quyết định số 696/QĐ-TTg ngày 25/5/2020 của Thủ tướng Chính phủ Ban hành Kế hoạch thực hiện 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00E44872">
        <w:rPr>
          <w:i/>
          <w:sz w:val="28"/>
          <w:szCs w:val="28"/>
          <w:lang w:val="cs-CZ"/>
        </w:rPr>
        <w:t>;</w:t>
      </w:r>
    </w:p>
    <w:p w:rsidR="00326A36" w:rsidRPr="007C1949" w:rsidRDefault="00B23829" w:rsidP="00A22148">
      <w:pPr>
        <w:pStyle w:val="Than"/>
        <w:rPr>
          <w:rFonts w:ascii="Times New Roman" w:hAnsi="Times New Roman"/>
          <w:i/>
          <w:sz w:val="28"/>
          <w:szCs w:val="28"/>
        </w:rPr>
      </w:pPr>
      <w:r w:rsidRPr="007C1949">
        <w:rPr>
          <w:rFonts w:ascii="Times New Roman" w:hAnsi="Times New Roman"/>
          <w:i/>
          <w:sz w:val="28"/>
          <w:szCs w:val="28"/>
        </w:rPr>
        <w:t>Theo</w:t>
      </w:r>
      <w:r w:rsidR="00326A36" w:rsidRPr="007C1949">
        <w:rPr>
          <w:rFonts w:ascii="Times New Roman" w:hAnsi="Times New Roman"/>
          <w:i/>
          <w:sz w:val="28"/>
          <w:szCs w:val="28"/>
        </w:rPr>
        <w:t xml:space="preserve"> đề nghị của Bộ tr</w:t>
      </w:r>
      <w:r w:rsidR="00326A36" w:rsidRPr="007C1949">
        <w:rPr>
          <w:rFonts w:ascii="Times New Roman" w:hAnsi="Times New Roman"/>
          <w:i/>
          <w:sz w:val="28"/>
          <w:szCs w:val="28"/>
        </w:rPr>
        <w:softHyphen/>
        <w:t>ưởng Bộ Nông nghiệp và Phát triển nông thôn</w:t>
      </w:r>
      <w:r w:rsidRPr="007C1949">
        <w:rPr>
          <w:rFonts w:ascii="Times New Roman" w:hAnsi="Times New Roman"/>
          <w:i/>
          <w:sz w:val="28"/>
          <w:szCs w:val="28"/>
        </w:rPr>
        <w:t>.</w:t>
      </w:r>
    </w:p>
    <w:p w:rsidR="00326A36" w:rsidRPr="007C1949" w:rsidRDefault="00326A36" w:rsidP="00BE1578">
      <w:pPr>
        <w:pStyle w:val="Tieudechinh"/>
        <w:spacing w:before="360" w:after="360" w:line="360" w:lineRule="exact"/>
        <w:rPr>
          <w:rFonts w:ascii="Times New Roman" w:hAnsi="Times New Roman"/>
          <w:sz w:val="28"/>
          <w:szCs w:val="28"/>
        </w:rPr>
      </w:pPr>
      <w:r w:rsidRPr="007C1949">
        <w:rPr>
          <w:rFonts w:ascii="Times New Roman" w:hAnsi="Times New Roman"/>
          <w:sz w:val="28"/>
          <w:szCs w:val="28"/>
        </w:rPr>
        <w:lastRenderedPageBreak/>
        <w:t>QUYẾT ĐỊNH</w:t>
      </w:r>
      <w:r w:rsidR="00A645EF" w:rsidRPr="007C1949">
        <w:rPr>
          <w:rFonts w:ascii="Times New Roman" w:hAnsi="Times New Roman"/>
          <w:sz w:val="28"/>
          <w:szCs w:val="28"/>
        </w:rPr>
        <w:t>:</w:t>
      </w:r>
      <w:r w:rsidRPr="007C1949">
        <w:rPr>
          <w:rFonts w:ascii="Times New Roman" w:hAnsi="Times New Roman"/>
          <w:sz w:val="28"/>
          <w:szCs w:val="28"/>
        </w:rPr>
        <w:t xml:space="preserve"> </w:t>
      </w:r>
    </w:p>
    <w:p w:rsidR="007170F6" w:rsidRDefault="008F04A4">
      <w:pPr>
        <w:pStyle w:val="BodyText2"/>
        <w:widowControl w:val="0"/>
        <w:jc w:val="both"/>
        <w:rPr>
          <w:spacing w:val="-4"/>
          <w:sz w:val="28"/>
          <w:szCs w:val="28"/>
        </w:rPr>
      </w:pPr>
      <w:r w:rsidRPr="008F04A4">
        <w:rPr>
          <w:spacing w:val="-4"/>
          <w:sz w:val="28"/>
          <w:szCs w:val="28"/>
        </w:rPr>
        <w:t xml:space="preserve">Điều 1. </w:t>
      </w:r>
      <w:r w:rsidRPr="008F04A4">
        <w:rPr>
          <w:b w:val="0"/>
          <w:spacing w:val="-4"/>
          <w:sz w:val="28"/>
          <w:szCs w:val="28"/>
        </w:rPr>
        <w:t>Phê duyệt</w:t>
      </w:r>
      <w:r w:rsidRPr="008F04A4">
        <w:rPr>
          <w:b w:val="0"/>
          <w:i/>
          <w:spacing w:val="-4"/>
          <w:sz w:val="28"/>
          <w:szCs w:val="28"/>
        </w:rPr>
        <w:t xml:space="preserve"> </w:t>
      </w:r>
      <w:r w:rsidRPr="008F04A4">
        <w:rPr>
          <w:b w:val="0"/>
          <w:spacing w:val="-4"/>
          <w:sz w:val="28"/>
          <w:szCs w:val="28"/>
        </w:rPr>
        <w:t xml:space="preserve">Đề án </w:t>
      </w:r>
      <w:r w:rsidRPr="008F04A4">
        <w:rPr>
          <w:b w:val="0"/>
          <w:iCs/>
          <w:sz w:val="28"/>
          <w:szCs w:val="28"/>
        </w:rPr>
        <w:t xml:space="preserve">“Phát triển khoa học và ứng dụng, chuyển giao công nghệ, </w:t>
      </w:r>
      <w:r w:rsidRPr="008F04A4">
        <w:rPr>
          <w:rFonts w:hint="eastAsia"/>
          <w:b w:val="0"/>
          <w:iCs/>
          <w:sz w:val="28"/>
          <w:szCs w:val="28"/>
        </w:rPr>
        <w:t>đ</w:t>
      </w:r>
      <w:r w:rsidRPr="008F04A4">
        <w:rPr>
          <w:b w:val="0"/>
          <w:iCs/>
          <w:sz w:val="28"/>
          <w:szCs w:val="28"/>
        </w:rPr>
        <w:t>ặc biệt là công nghệ tiên tiến, công nghệ cao phục vụ c</w:t>
      </w:r>
      <w:r w:rsidRPr="008F04A4">
        <w:rPr>
          <w:rFonts w:hint="eastAsia"/>
          <w:b w:val="0"/>
          <w:iCs/>
          <w:sz w:val="28"/>
          <w:szCs w:val="28"/>
        </w:rPr>
        <w:t>ơ</w:t>
      </w:r>
      <w:r w:rsidRPr="008F04A4">
        <w:rPr>
          <w:b w:val="0"/>
          <w:iCs/>
          <w:sz w:val="28"/>
          <w:szCs w:val="28"/>
        </w:rPr>
        <w:t xml:space="preserve"> cấu lại ngành nông nghiệp trong bối cảnh hội nhập quốc tế và biến </w:t>
      </w:r>
      <w:r w:rsidRPr="008F04A4">
        <w:rPr>
          <w:rFonts w:hint="eastAsia"/>
          <w:b w:val="0"/>
          <w:iCs/>
          <w:sz w:val="28"/>
          <w:szCs w:val="28"/>
        </w:rPr>
        <w:t>đ</w:t>
      </w:r>
      <w:r w:rsidRPr="008F04A4">
        <w:rPr>
          <w:b w:val="0"/>
          <w:iCs/>
          <w:sz w:val="28"/>
          <w:szCs w:val="28"/>
        </w:rPr>
        <w:t xml:space="preserve">ổi khí hậu giai </w:t>
      </w:r>
      <w:r w:rsidRPr="008F04A4">
        <w:rPr>
          <w:rFonts w:hint="eastAsia"/>
          <w:b w:val="0"/>
          <w:iCs/>
          <w:sz w:val="28"/>
          <w:szCs w:val="28"/>
        </w:rPr>
        <w:t>đ</w:t>
      </w:r>
      <w:r w:rsidRPr="008F04A4">
        <w:rPr>
          <w:b w:val="0"/>
          <w:iCs/>
          <w:sz w:val="28"/>
          <w:szCs w:val="28"/>
        </w:rPr>
        <w:t xml:space="preserve">oạn 2021-2030” </w:t>
      </w:r>
      <w:r w:rsidRPr="008F04A4">
        <w:rPr>
          <w:spacing w:val="-4"/>
          <w:sz w:val="28"/>
          <w:szCs w:val="28"/>
        </w:rPr>
        <w:t xml:space="preserve"> </w:t>
      </w:r>
      <w:r w:rsidRPr="008F04A4">
        <w:rPr>
          <w:b w:val="0"/>
          <w:spacing w:val="-4"/>
          <w:sz w:val="28"/>
          <w:szCs w:val="28"/>
        </w:rPr>
        <w:t>(sau đây viết tắt là Đề án) với những nội dung chủ yếu sau:</w:t>
      </w:r>
    </w:p>
    <w:p w:rsidR="007170F6" w:rsidRDefault="008F04A4">
      <w:pPr>
        <w:spacing w:before="120"/>
        <w:ind w:firstLine="567"/>
        <w:jc w:val="both"/>
        <w:rPr>
          <w:b/>
          <w:bCs/>
          <w:iCs/>
          <w:sz w:val="28"/>
          <w:szCs w:val="28"/>
          <w:lang w:val="pl-PL"/>
        </w:rPr>
      </w:pPr>
      <w:r>
        <w:rPr>
          <w:b/>
          <w:bCs/>
          <w:iCs/>
          <w:sz w:val="28"/>
          <w:szCs w:val="28"/>
          <w:lang w:val="pl-PL"/>
        </w:rPr>
        <w:t>I. MỤC TIÊU</w:t>
      </w:r>
    </w:p>
    <w:p w:rsidR="007170F6" w:rsidRDefault="008F04A4">
      <w:pPr>
        <w:spacing w:before="120"/>
        <w:ind w:firstLine="567"/>
        <w:jc w:val="both"/>
        <w:rPr>
          <w:b/>
          <w:bCs/>
          <w:iCs/>
          <w:sz w:val="28"/>
          <w:szCs w:val="28"/>
          <w:lang w:val="pl-PL"/>
        </w:rPr>
      </w:pPr>
      <w:r>
        <w:rPr>
          <w:b/>
          <w:bCs/>
          <w:iCs/>
          <w:sz w:val="28"/>
          <w:szCs w:val="28"/>
          <w:lang w:val="pl-PL"/>
        </w:rPr>
        <w:t>1. Mục tiêu tổng quát</w:t>
      </w:r>
    </w:p>
    <w:p w:rsidR="007170F6" w:rsidRDefault="008F04A4">
      <w:pPr>
        <w:spacing w:before="120"/>
        <w:ind w:firstLine="709"/>
        <w:jc w:val="both"/>
        <w:rPr>
          <w:sz w:val="28"/>
          <w:szCs w:val="28"/>
        </w:rPr>
      </w:pPr>
      <w:r w:rsidRPr="008F04A4">
        <w:rPr>
          <w:sz w:val="28"/>
          <w:szCs w:val="28"/>
        </w:rPr>
        <w:t>Phát triển khoa học, công nghệ và đổi mới sáng tạo ngành nông nghiệp và phát triển nông thôn để thực sự trở thành động lực then chốt cho sự nghiệp công nghiệp hóa, hiện đại hóa nông nghiệp, nông thôn, có đủ tiềm lực và trình độ tạo ra các luận cứ và sản phẩm khoa học giá trị cao, tiếp thu chọn lọc và làm chủ các công nghệ tiên tiến của thế giới để phát triển nền nông nghiệp hiện đại, nông nghiệp công nghệ cao, nông nghiệp sinh thái, nông nghiệp sạch, nông nghiệp hữu cơ, gắn với phát triển công nghiệp chế biến nông sản, thích ứng với biến đổi khí hậu và kết nối bền vững với chuỗi giá trị nông sản toàn cầu; đóng góp cao vào phát triển nông nghiệp bền vững, nâng cao chất lượng, giá trị gia tăng và khả năng cạnh tranh nông sản; bảo vệ môi trường, sinh thái; nâng cao thu nhập cho người dân ở khu vực nông thôn, đảm bảo an ninh lương thực và an ninh quốc phòng.</w:t>
      </w:r>
    </w:p>
    <w:p w:rsidR="007170F6" w:rsidRDefault="008F04A4">
      <w:pPr>
        <w:spacing w:before="120"/>
        <w:ind w:firstLine="567"/>
        <w:jc w:val="both"/>
        <w:rPr>
          <w:rFonts w:eastAsia="Times New Roman"/>
          <w:b/>
          <w:sz w:val="28"/>
          <w:szCs w:val="28"/>
          <w:lang w:val="pl-PL"/>
        </w:rPr>
      </w:pPr>
      <w:r>
        <w:rPr>
          <w:rFonts w:eastAsia="Times New Roman"/>
          <w:b/>
          <w:sz w:val="28"/>
          <w:szCs w:val="28"/>
        </w:rPr>
        <w:t xml:space="preserve">2. </w:t>
      </w:r>
      <w:r>
        <w:rPr>
          <w:rFonts w:eastAsia="Times New Roman"/>
          <w:b/>
          <w:sz w:val="28"/>
          <w:szCs w:val="28"/>
          <w:lang w:val="vi-VN"/>
        </w:rPr>
        <w:t xml:space="preserve">Mục tiêu cụ thể </w:t>
      </w:r>
    </w:p>
    <w:p w:rsidR="007170F6" w:rsidRDefault="008F04A4">
      <w:pPr>
        <w:spacing w:before="120"/>
        <w:ind w:firstLine="709"/>
        <w:jc w:val="both"/>
        <w:rPr>
          <w:sz w:val="28"/>
          <w:szCs w:val="28"/>
        </w:rPr>
      </w:pPr>
      <w:r w:rsidRPr="008F04A4">
        <w:rPr>
          <w:sz w:val="28"/>
          <w:szCs w:val="28"/>
        </w:rPr>
        <w:t>a) Đóng góp của Khoa học công nghệ và Đổi mới sáng tạo vào phát triển của ngành</w:t>
      </w:r>
    </w:p>
    <w:p w:rsidR="007170F6" w:rsidRDefault="008F04A4">
      <w:pPr>
        <w:spacing w:before="120"/>
        <w:ind w:firstLine="709"/>
        <w:jc w:val="both"/>
        <w:rPr>
          <w:sz w:val="28"/>
          <w:szCs w:val="28"/>
          <w:lang w:val="es-ES"/>
        </w:rPr>
      </w:pPr>
      <w:r w:rsidRPr="008F04A4">
        <w:rPr>
          <w:sz w:val="28"/>
          <w:szCs w:val="28"/>
        </w:rPr>
        <w:t xml:space="preserve">- </w:t>
      </w:r>
      <w:r w:rsidRPr="008F04A4">
        <w:rPr>
          <w:sz w:val="28"/>
          <w:szCs w:val="28"/>
          <w:lang w:val="es-ES"/>
        </w:rPr>
        <w:t>Tỷ lệ giá trị sản phẩm nông nghiệp được sản xuất theo các quy trình sản xuất tốt hoặc tương đương đạt trên 40%.</w:t>
      </w:r>
    </w:p>
    <w:p w:rsidR="007170F6" w:rsidRDefault="008F04A4">
      <w:pPr>
        <w:spacing w:before="120"/>
        <w:ind w:firstLine="709"/>
        <w:jc w:val="both"/>
        <w:rPr>
          <w:sz w:val="28"/>
          <w:szCs w:val="28"/>
        </w:rPr>
      </w:pPr>
      <w:r w:rsidRPr="008F04A4">
        <w:rPr>
          <w:sz w:val="28"/>
          <w:szCs w:val="28"/>
          <w:lang w:val="es-ES"/>
        </w:rPr>
        <w:t xml:space="preserve">- </w:t>
      </w:r>
      <w:r w:rsidRPr="008F04A4">
        <w:rPr>
          <w:sz w:val="28"/>
          <w:szCs w:val="28"/>
        </w:rPr>
        <w:t>Ngành trồng trọt đảm bảo sử dụng 90% giống lúa xác nhận và hạt lai F1; sử dụng giống ngô lai đạt trên 95%;</w:t>
      </w:r>
      <w:r w:rsidRPr="008F04A4">
        <w:rPr>
          <w:color w:val="FF0000"/>
          <w:sz w:val="28"/>
          <w:szCs w:val="28"/>
        </w:rPr>
        <w:t xml:space="preserve"> </w:t>
      </w:r>
      <w:r w:rsidRPr="008F04A4">
        <w:rPr>
          <w:sz w:val="28"/>
          <w:szCs w:val="28"/>
        </w:rPr>
        <w:t xml:space="preserve">100% diện tích (chè, cao su, chuối), 80 - 90% diện tích (cà phê, điều), 70 - 80% diện tích (cam, bưởi), 40 - 50% diện tích (hồ tiêu, sắn) trồng mới được sử dụng giống đúng tiêu chuẩn; trên 95% giống nấm được sử dụng đạt tiêu chuẩn cấp 1; sản xuất giống rau trong nước đáp ứng 25 - 30% nhu cầu. </w:t>
      </w:r>
    </w:p>
    <w:p w:rsidR="007170F6" w:rsidRDefault="008F04A4">
      <w:pPr>
        <w:spacing w:before="120"/>
        <w:ind w:firstLine="709"/>
        <w:jc w:val="both"/>
        <w:rPr>
          <w:sz w:val="28"/>
          <w:szCs w:val="28"/>
        </w:rPr>
      </w:pPr>
      <w:r w:rsidRPr="008F04A4">
        <w:rPr>
          <w:sz w:val="28"/>
          <w:szCs w:val="28"/>
        </w:rPr>
        <w:t xml:space="preserve">Trong lĩnh vực lâm nghiệp, tỷ lệ cây giống cung cấp cho trồng rừng được kiểm soát nguồn gốc giống đạt 95%. </w:t>
      </w:r>
    </w:p>
    <w:p w:rsidR="007170F6" w:rsidRDefault="008F04A4">
      <w:pPr>
        <w:spacing w:before="120"/>
        <w:ind w:firstLine="709"/>
        <w:jc w:val="both"/>
        <w:rPr>
          <w:sz w:val="28"/>
          <w:szCs w:val="28"/>
        </w:rPr>
      </w:pPr>
      <w:r w:rsidRPr="008F04A4">
        <w:rPr>
          <w:sz w:val="28"/>
          <w:szCs w:val="28"/>
        </w:rPr>
        <w:t xml:space="preserve">Trong ngành chăn nuôi, đảm bảo cung cấp giống tiến bộ kỹ thuật trong sản xuất đối với lợn đạt 95%, gia cầm đạt 85 - 90%. </w:t>
      </w:r>
    </w:p>
    <w:p w:rsidR="007170F6" w:rsidRDefault="008F04A4">
      <w:pPr>
        <w:spacing w:before="120"/>
        <w:ind w:firstLine="709"/>
        <w:jc w:val="both"/>
        <w:rPr>
          <w:sz w:val="28"/>
          <w:szCs w:val="28"/>
        </w:rPr>
      </w:pPr>
      <w:r w:rsidRPr="008F04A4">
        <w:rPr>
          <w:sz w:val="28"/>
          <w:szCs w:val="28"/>
        </w:rPr>
        <w:t>Trong ngành thủy sản, đảm bảo chủ động cung cấp 100% nhu cầu giống cho đối tượng thủy sản nuôi chủ lực; tôm thẻ chân trắng bố mẹ được sản xuất trong nước đáp ứng 30% nhu cầu; 100% giống tôm thẻ chân trắng, 100% giống cá tra và 50 - 60% giống tôm sú được kiểm soát chất lượng và sạch một số bệnh.</w:t>
      </w:r>
    </w:p>
    <w:p w:rsidR="007170F6" w:rsidRDefault="008F04A4">
      <w:pPr>
        <w:snapToGrid w:val="0"/>
        <w:spacing w:before="120"/>
        <w:ind w:firstLine="709"/>
        <w:jc w:val="both"/>
        <w:rPr>
          <w:bCs/>
          <w:sz w:val="28"/>
          <w:szCs w:val="28"/>
        </w:rPr>
      </w:pPr>
      <w:r w:rsidRPr="008F04A4">
        <w:rPr>
          <w:sz w:val="28"/>
          <w:szCs w:val="28"/>
        </w:rPr>
        <w:lastRenderedPageBreak/>
        <w:t xml:space="preserve">- Tỷ lệ kết quả các nhiệm vụ KH&amp;CN được ứng dụng vào thực tiễn/tổng số nhiệm vụ thực hiện đạt trên 90% vào năm 2025 và đạt trên 95% năm 2030. Có ít nhất 60% kết quả nghiên cứu được công nhận tiến bộ kỹ thuật và áp dụng vào sản xuất; trong đó khoảng 15% kết quả nghiên cứu được đăng ký bản quyền sáng tạo, sở hữu trí tuệ. </w:t>
      </w:r>
      <w:r w:rsidRPr="008F04A4">
        <w:rPr>
          <w:bCs/>
          <w:sz w:val="28"/>
          <w:szCs w:val="28"/>
        </w:rPr>
        <w:t xml:space="preserve">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7170F6" w:rsidRDefault="008F04A4">
      <w:pPr>
        <w:spacing w:before="120"/>
        <w:ind w:firstLine="709"/>
        <w:jc w:val="both"/>
        <w:rPr>
          <w:sz w:val="28"/>
          <w:szCs w:val="28"/>
        </w:rPr>
      </w:pPr>
      <w:r w:rsidRPr="008F04A4">
        <w:rPr>
          <w:sz w:val="28"/>
          <w:szCs w:val="28"/>
        </w:rPr>
        <w:t>- 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Tỷ lệ doanh nghiệp có hoạt động ĐMST chiếm 60% vào năm 2025 và chiếm 85% vào năm 2030.</w:t>
      </w:r>
    </w:p>
    <w:p w:rsidR="007170F6" w:rsidRDefault="008F04A4">
      <w:pPr>
        <w:spacing w:before="120"/>
        <w:ind w:firstLine="709"/>
        <w:jc w:val="both"/>
        <w:rPr>
          <w:sz w:val="28"/>
          <w:szCs w:val="28"/>
        </w:rPr>
      </w:pPr>
      <w:r w:rsidRPr="008F04A4">
        <w:rPr>
          <w:sz w:val="28"/>
          <w:szCs w:val="28"/>
        </w:rPr>
        <w:t>e) Đẩy mạnh nghiên cứu và phát triển một số công nghệ tiên tiến, công nghệ số ứng dụng trong bảo quản, chế biến các mặt hàng nông, lâm, thủy sản, kết nối sâu, rộng với hệ thống logistics toàn cầu, nhằm nâng cao giá trị và tính cạnh tranh trên thị trường quốc tế. Tốc độ tăng giá trị gia tăng công nghiệp chế biến nông sản đạt bình quân 8-10%/năm giai đoạn 2021 -2030.</w:t>
      </w:r>
    </w:p>
    <w:p w:rsidR="007170F6" w:rsidRDefault="008F04A4">
      <w:pPr>
        <w:spacing w:before="120"/>
        <w:ind w:firstLine="709"/>
        <w:jc w:val="both"/>
        <w:rPr>
          <w:sz w:val="28"/>
          <w:szCs w:val="28"/>
        </w:rPr>
      </w:pPr>
      <w:r w:rsidRPr="008F04A4">
        <w:rPr>
          <w:sz w:val="28"/>
          <w:szCs w:val="28"/>
        </w:rPr>
        <w:t>b) Kết quả hoạt động Khoa học công nghệ và Đổi mới sáng tạo của Bộ</w:t>
      </w:r>
    </w:p>
    <w:p w:rsidR="007170F6" w:rsidRDefault="008F04A4">
      <w:pPr>
        <w:spacing w:before="120"/>
        <w:ind w:firstLine="709"/>
        <w:jc w:val="both"/>
        <w:rPr>
          <w:sz w:val="28"/>
          <w:szCs w:val="28"/>
        </w:rPr>
      </w:pPr>
      <w:r w:rsidRPr="008F04A4">
        <w:rPr>
          <w:sz w:val="28"/>
          <w:szCs w:val="28"/>
        </w:rPr>
        <w:t>- Số lượng sáng chế, giải pháp hữu ích tăng 20% giai đoạn 2021-2025 và tăng lên 35% giai đoạn 2026-2030.</w:t>
      </w:r>
    </w:p>
    <w:p w:rsidR="007170F6" w:rsidRDefault="008F04A4">
      <w:pPr>
        <w:spacing w:before="120"/>
        <w:ind w:firstLine="709"/>
        <w:jc w:val="both"/>
        <w:rPr>
          <w:sz w:val="28"/>
          <w:szCs w:val="28"/>
        </w:rPr>
      </w:pPr>
      <w:r w:rsidRPr="008F04A4">
        <w:rPr>
          <w:sz w:val="28"/>
          <w:szCs w:val="28"/>
        </w:rPr>
        <w:t>- Công bố khoa học trên các tạp chí quốc tế tăng 25% giai đoạn 2021-2025 và tăng 40% giai đoạn 2026-2030.</w:t>
      </w:r>
    </w:p>
    <w:p w:rsidR="007170F6" w:rsidRDefault="008F04A4">
      <w:pPr>
        <w:spacing w:before="120"/>
        <w:ind w:firstLine="709"/>
        <w:jc w:val="both"/>
        <w:rPr>
          <w:sz w:val="28"/>
          <w:szCs w:val="28"/>
        </w:rPr>
      </w:pPr>
      <w:r w:rsidRPr="008F04A4">
        <w:rPr>
          <w:sz w:val="28"/>
          <w:szCs w:val="28"/>
        </w:rPr>
        <w:t>- Các giải thưởng về KH, CN và ĐMST (quốc gia, khu vực, quốc tế) tăng 15% giai đoạn 2021-2025 và 20% giai đoạn 2026-2030.</w:t>
      </w:r>
    </w:p>
    <w:p w:rsidR="007170F6" w:rsidRDefault="008F04A4">
      <w:pPr>
        <w:spacing w:before="120"/>
        <w:ind w:firstLine="709"/>
        <w:jc w:val="both"/>
        <w:rPr>
          <w:sz w:val="28"/>
          <w:szCs w:val="28"/>
        </w:rPr>
      </w:pPr>
      <w:r w:rsidRPr="008F04A4">
        <w:rPr>
          <w:sz w:val="28"/>
          <w:szCs w:val="28"/>
        </w:rPr>
        <w:t>- Tỷ lệ kết quả các nhiệm vụ KH&amp;CN được ứng dụng vào thực tiễn/tổng số nhiệm vụ thực hiện đạt trên 90% vào năm 2025 và đạt trên 95% năm 2030.</w:t>
      </w:r>
    </w:p>
    <w:p w:rsidR="007170F6" w:rsidRDefault="008F04A4">
      <w:pPr>
        <w:snapToGrid w:val="0"/>
        <w:spacing w:before="120"/>
        <w:ind w:firstLine="709"/>
        <w:jc w:val="both"/>
        <w:rPr>
          <w:bCs/>
          <w:sz w:val="28"/>
          <w:szCs w:val="28"/>
        </w:rPr>
      </w:pPr>
      <w:r w:rsidRPr="008F04A4">
        <w:rPr>
          <w:bCs/>
          <w:sz w:val="28"/>
          <w:szCs w:val="28"/>
        </w:rPr>
        <w:t xml:space="preserve">- Tỷ lệ tăng tổng giá trị chuyển giao công nghệ, thương mại hóa kết quả nghiên cứu từ các viện nghiên cứu, trường đại học thuộc bộ/ngành cho doanh nghiệp đạt 20% giai đoạn 2021-2025 và đạt 35% giai đoạn 2026-2030. </w:t>
      </w:r>
    </w:p>
    <w:p w:rsidR="007170F6" w:rsidRDefault="008F04A4">
      <w:pPr>
        <w:snapToGrid w:val="0"/>
        <w:spacing w:before="120"/>
        <w:ind w:firstLine="709"/>
        <w:jc w:val="both"/>
        <w:rPr>
          <w:sz w:val="28"/>
          <w:szCs w:val="28"/>
        </w:rPr>
      </w:pPr>
      <w:r w:rsidRPr="008F04A4">
        <w:rPr>
          <w:bCs/>
          <w:sz w:val="28"/>
          <w:szCs w:val="28"/>
        </w:rPr>
        <w:t xml:space="preserve">- Tỷ lệ kinh phí của Nhà nước cho hoạt động KH,CN và ĐMST và nguồn thu từ thực hiện dịch vụ KH,CN và ĐMST của các viện nghiên cứu, trường đại học (chuyển giao công nghệ, các dịch vụ tư vấn KH&amp;CN, thương mại hóa kết quả nghiên cứu,…) chiếm 20% </w:t>
      </w:r>
      <w:r w:rsidRPr="008F04A4">
        <w:rPr>
          <w:sz w:val="28"/>
          <w:szCs w:val="28"/>
        </w:rPr>
        <w:t>vào năm 2025 và chiếm 30% vào năm 2030.</w:t>
      </w:r>
    </w:p>
    <w:p w:rsidR="007170F6" w:rsidRDefault="008F04A4">
      <w:pPr>
        <w:spacing w:before="120"/>
        <w:ind w:firstLine="709"/>
        <w:jc w:val="both"/>
        <w:rPr>
          <w:sz w:val="28"/>
          <w:szCs w:val="28"/>
        </w:rPr>
      </w:pPr>
      <w:r w:rsidRPr="008F04A4">
        <w:rPr>
          <w:sz w:val="28"/>
          <w:szCs w:val="28"/>
        </w:rPr>
        <w:t xml:space="preserve">- Xây dựng và phát triển được 200 doanh nghiệp nông nghiệp ứng dụng công nghệ cao có sự hợp tác, liên kết sản xuất theo chuỗi từ sản xuất đến chế biến và tiêu thụ sản phẩm nông nghiệp trên phạm vi cả nước; xây dựng và phát triển 30 vùng nông nghiệp ứng dụng công nghệ cao tại các vùng sinh thái nông nghiệp. </w:t>
      </w:r>
    </w:p>
    <w:p w:rsidR="007170F6" w:rsidRDefault="008F04A4">
      <w:pPr>
        <w:spacing w:before="120"/>
        <w:ind w:firstLine="709"/>
        <w:jc w:val="both"/>
        <w:rPr>
          <w:sz w:val="28"/>
          <w:szCs w:val="28"/>
        </w:rPr>
      </w:pPr>
      <w:r w:rsidRPr="008F04A4">
        <w:rPr>
          <w:bCs/>
          <w:sz w:val="28"/>
          <w:szCs w:val="28"/>
        </w:rPr>
        <w:lastRenderedPageBreak/>
        <w:tab/>
        <w:t xml:space="preserve">- </w:t>
      </w:r>
      <w:r w:rsidRPr="008F04A4">
        <w:rPr>
          <w:sz w:val="28"/>
          <w:szCs w:val="28"/>
        </w:rPr>
        <w:t>Tỷ lệ doanh nghiệp có hoạt động ĐMST chiếm 60% vào năm 2025 và chiếm 85% vào năm 2030.</w:t>
      </w:r>
    </w:p>
    <w:p w:rsidR="007170F6" w:rsidRDefault="008F04A4">
      <w:pPr>
        <w:spacing w:before="120"/>
        <w:ind w:firstLine="709"/>
        <w:jc w:val="both"/>
        <w:rPr>
          <w:sz w:val="28"/>
          <w:szCs w:val="28"/>
        </w:rPr>
      </w:pPr>
      <w:r w:rsidRPr="008F04A4">
        <w:rPr>
          <w:sz w:val="28"/>
          <w:szCs w:val="28"/>
        </w:rPr>
        <w:t>c)  Phát triển tiềm lực Khoa học công nghệ và Đổi mới sáng tạo của Bộ</w:t>
      </w:r>
    </w:p>
    <w:p w:rsidR="007170F6" w:rsidRDefault="008F04A4">
      <w:pPr>
        <w:spacing w:before="120"/>
        <w:ind w:firstLine="709"/>
        <w:jc w:val="both"/>
        <w:rPr>
          <w:sz w:val="28"/>
          <w:szCs w:val="28"/>
        </w:rPr>
      </w:pPr>
      <w:r w:rsidRPr="008F04A4">
        <w:rPr>
          <w:sz w:val="28"/>
          <w:szCs w:val="28"/>
        </w:rPr>
        <w:t>- Số lượng Giáo sư, Phó Giáo sư, Tiến sĩ/tổng số nhân lực nghiên cứu chiếm 25% vào năm 2025 và 30% vào năm 2030.</w:t>
      </w:r>
    </w:p>
    <w:p w:rsidR="007170F6" w:rsidRDefault="008F04A4">
      <w:pPr>
        <w:spacing w:before="120"/>
        <w:ind w:firstLine="709"/>
        <w:jc w:val="both"/>
        <w:rPr>
          <w:sz w:val="28"/>
          <w:szCs w:val="28"/>
        </w:rPr>
      </w:pPr>
      <w:r w:rsidRPr="008F04A4">
        <w:rPr>
          <w:sz w:val="28"/>
          <w:szCs w:val="28"/>
        </w:rPr>
        <w:t>- Số viện nghiên cứu đạt trình độ trong khu vực và thế giới vào năm 2025 là 20% và năm 2030 là 30%.</w:t>
      </w:r>
    </w:p>
    <w:p w:rsidR="007170F6" w:rsidRDefault="008F04A4">
      <w:pPr>
        <w:spacing w:before="120"/>
        <w:ind w:firstLine="709"/>
        <w:jc w:val="both"/>
        <w:rPr>
          <w:sz w:val="28"/>
          <w:szCs w:val="28"/>
        </w:rPr>
      </w:pPr>
      <w:r w:rsidRPr="008F04A4">
        <w:rPr>
          <w:sz w:val="28"/>
          <w:szCs w:val="28"/>
        </w:rPr>
        <w:t xml:space="preserve">- Số phòng thí nghiệm đạt chuẩn vào năm 2025 là 20% và năm 2030 là 30%. </w:t>
      </w:r>
    </w:p>
    <w:p w:rsidR="007170F6" w:rsidRDefault="008F04A4">
      <w:pPr>
        <w:spacing w:before="120"/>
        <w:ind w:firstLine="709"/>
        <w:jc w:val="both"/>
        <w:rPr>
          <w:sz w:val="28"/>
          <w:szCs w:val="28"/>
        </w:rPr>
      </w:pPr>
      <w:r w:rsidRPr="008F04A4">
        <w:rPr>
          <w:sz w:val="28"/>
          <w:szCs w:val="28"/>
        </w:rPr>
        <w:t>- Đào tạo Tiến sĩ, Thạc sĩ, tỷ lệ tăng bình quân theo các giai đoạn 5 năm 2021-2025 là 20% và giai đoạn 2026-2030 là 30%.</w:t>
      </w:r>
    </w:p>
    <w:p w:rsidR="007170F6" w:rsidRDefault="008F04A4">
      <w:pPr>
        <w:spacing w:before="120"/>
        <w:ind w:firstLine="709"/>
        <w:jc w:val="both"/>
        <w:rPr>
          <w:sz w:val="28"/>
          <w:szCs w:val="28"/>
        </w:rPr>
      </w:pPr>
      <w:r w:rsidRPr="008F04A4">
        <w:rPr>
          <w:sz w:val="28"/>
          <w:szCs w:val="28"/>
        </w:rPr>
        <w:t>- Đầu tư của Nhà nước và của xã hội cho KH, CN và ĐMST (tỷ lệ giữa nhà nước và doanh nghiệp) vào năm 2025 là 60/40 và vào năm 2030 là 30/70.</w:t>
      </w:r>
    </w:p>
    <w:p w:rsidR="007170F6" w:rsidRDefault="008F04A4">
      <w:pPr>
        <w:spacing w:before="120"/>
        <w:ind w:firstLine="567"/>
        <w:jc w:val="both"/>
        <w:rPr>
          <w:rFonts w:eastAsia="Times New Roman"/>
          <w:b/>
          <w:sz w:val="28"/>
          <w:szCs w:val="28"/>
        </w:rPr>
      </w:pPr>
      <w:r>
        <w:rPr>
          <w:rFonts w:eastAsia="Times New Roman"/>
          <w:b/>
          <w:sz w:val="28"/>
          <w:szCs w:val="28"/>
          <w:lang w:val="vi-VN"/>
        </w:rPr>
        <w:t xml:space="preserve">II. </w:t>
      </w:r>
      <w:r>
        <w:rPr>
          <w:rFonts w:eastAsia="Times New Roman"/>
          <w:b/>
          <w:sz w:val="28"/>
          <w:szCs w:val="28"/>
        </w:rPr>
        <w:t>NHIỆM VỤ</w:t>
      </w:r>
      <w:r>
        <w:rPr>
          <w:rFonts w:eastAsia="Times New Roman"/>
          <w:b/>
          <w:sz w:val="28"/>
          <w:szCs w:val="28"/>
          <w:lang w:val="vi-VN"/>
        </w:rPr>
        <w:t xml:space="preserve"> </w:t>
      </w:r>
      <w:r>
        <w:rPr>
          <w:rFonts w:eastAsia="Times New Roman"/>
          <w:b/>
          <w:sz w:val="28"/>
          <w:szCs w:val="28"/>
        </w:rPr>
        <w:t>ĐỀ ÁN</w:t>
      </w:r>
    </w:p>
    <w:p w:rsidR="007170F6" w:rsidRDefault="008F04A4">
      <w:pPr>
        <w:spacing w:before="120"/>
        <w:ind w:firstLine="567"/>
        <w:jc w:val="both"/>
        <w:rPr>
          <w:b/>
          <w:sz w:val="28"/>
          <w:szCs w:val="28"/>
          <w:lang w:val="pt-BR"/>
        </w:rPr>
      </w:pPr>
      <w:r w:rsidRPr="008F04A4">
        <w:rPr>
          <w:b/>
          <w:sz w:val="28"/>
          <w:szCs w:val="28"/>
          <w:lang w:val="pt-BR"/>
        </w:rPr>
        <w:t>1. Định hướng phát triển các lĩnh vực khoa học của ngành</w:t>
      </w:r>
    </w:p>
    <w:p w:rsidR="007170F6" w:rsidRDefault="008F04A4">
      <w:pPr>
        <w:pStyle w:val="Heading1"/>
        <w:ind w:firstLine="709"/>
        <w:jc w:val="both"/>
        <w:rPr>
          <w:i w:val="0"/>
          <w:sz w:val="28"/>
          <w:szCs w:val="28"/>
        </w:rPr>
      </w:pPr>
      <w:bookmarkStart w:id="3" w:name="_Toc74322259"/>
      <w:r w:rsidRPr="008F04A4">
        <w:rPr>
          <w:i w:val="0"/>
          <w:sz w:val="28"/>
          <w:szCs w:val="28"/>
        </w:rPr>
        <w:t>a) Lĩnh vực trồng trọt, bảo vệ thực vật</w:t>
      </w:r>
      <w:bookmarkEnd w:id="3"/>
    </w:p>
    <w:p w:rsidR="007170F6" w:rsidRDefault="008F04A4">
      <w:pPr>
        <w:spacing w:before="120"/>
        <w:ind w:firstLine="709"/>
        <w:jc w:val="both"/>
        <w:rPr>
          <w:sz w:val="28"/>
          <w:szCs w:val="28"/>
          <w:lang w:val="en-GB"/>
        </w:rPr>
      </w:pPr>
      <w:r w:rsidRPr="008F04A4">
        <w:rPr>
          <w:sz w:val="28"/>
          <w:szCs w:val="28"/>
        </w:rPr>
        <w:t>- Nghiên cứu chọn tạo</w:t>
      </w:r>
      <w:r w:rsidRPr="008F04A4">
        <w:rPr>
          <w:sz w:val="28"/>
          <w:szCs w:val="28"/>
          <w:lang w:val="en-GB"/>
        </w:rPr>
        <w:t xml:space="preserve"> </w:t>
      </w:r>
      <w:r w:rsidRPr="008F04A4">
        <w:rPr>
          <w:sz w:val="28"/>
          <w:szCs w:val="28"/>
        </w:rPr>
        <w:t xml:space="preserve">và phát triển các giống mới năng suất, chất lượng cao, chống chịu sâu bệnh và điều kiện bất thuận cho các đối tượng cây trồng chủ lực (lúa, điều, chè, cà phê, hồ tiêu, cao su, </w:t>
      </w:r>
      <w:r w:rsidRPr="008F04A4">
        <w:rPr>
          <w:sz w:val="28"/>
          <w:szCs w:val="28"/>
          <w:lang w:val="en-GB"/>
        </w:rPr>
        <w:t xml:space="preserve">rau, </w:t>
      </w:r>
      <w:r w:rsidRPr="008F04A4">
        <w:rPr>
          <w:sz w:val="28"/>
          <w:szCs w:val="28"/>
        </w:rPr>
        <w:t>quả, ngô, sắn</w:t>
      </w:r>
      <w:r w:rsidRPr="008F04A4">
        <w:rPr>
          <w:sz w:val="28"/>
          <w:szCs w:val="28"/>
          <w:lang w:val="en-GB"/>
        </w:rPr>
        <w:t>...</w:t>
      </w:r>
      <w:r w:rsidRPr="008F04A4">
        <w:rPr>
          <w:sz w:val="28"/>
          <w:szCs w:val="28"/>
        </w:rPr>
        <w:t>) phục vụ nội tiêu và xuất khẩu</w:t>
      </w:r>
      <w:r w:rsidRPr="008F04A4">
        <w:rPr>
          <w:sz w:val="28"/>
          <w:szCs w:val="28"/>
          <w:lang w:val="en-GB"/>
        </w:rPr>
        <w:t xml:space="preserve">. </w:t>
      </w:r>
    </w:p>
    <w:p w:rsidR="007170F6" w:rsidRDefault="008F04A4">
      <w:pPr>
        <w:spacing w:before="120"/>
        <w:ind w:firstLine="709"/>
        <w:jc w:val="both"/>
        <w:rPr>
          <w:rStyle w:val="apple-converted-space"/>
          <w:rFonts w:ascii="PdTime" w:hAnsi="PdTime"/>
          <w:b/>
          <w:spacing w:val="4"/>
          <w:sz w:val="28"/>
          <w:szCs w:val="28"/>
        </w:rPr>
      </w:pPr>
      <w:r w:rsidRPr="008F04A4">
        <w:rPr>
          <w:sz w:val="28"/>
          <w:szCs w:val="28"/>
        </w:rPr>
        <w:t xml:space="preserve">- </w:t>
      </w:r>
      <w:r w:rsidRPr="008F04A4">
        <w:rPr>
          <w:sz w:val="28"/>
          <w:szCs w:val="28"/>
          <w:lang w:val="en-GB"/>
        </w:rPr>
        <w:t>X</w:t>
      </w:r>
      <w:r w:rsidRPr="008F04A4">
        <w:rPr>
          <w:sz w:val="28"/>
          <w:szCs w:val="28"/>
        </w:rPr>
        <w:t xml:space="preserve">ây dựng và hoàn thiện </w:t>
      </w:r>
      <w:r w:rsidRPr="008F04A4">
        <w:rPr>
          <w:sz w:val="28"/>
          <w:szCs w:val="28"/>
          <w:lang w:val="en-GB"/>
        </w:rPr>
        <w:t xml:space="preserve">quy trình </w:t>
      </w:r>
      <w:r w:rsidRPr="008F04A4">
        <w:rPr>
          <w:sz w:val="28"/>
          <w:szCs w:val="28"/>
        </w:rPr>
        <w:t>kỹ thuật theo hướng ứng dụng công nghệ cao, sản xuất hữu cơ gắn với chuỗi giá trị cho các đối tượng cây trồng chủ lực nhằm nâng cao năng suất, chất lượng, đảm bảo an toàn thực phẩm, giảm chi phí đầu vào, giảm phát thải khí nhà kính.</w:t>
      </w:r>
    </w:p>
    <w:p w:rsidR="007170F6" w:rsidRDefault="008F04A4">
      <w:pPr>
        <w:spacing w:before="120"/>
        <w:ind w:firstLine="709"/>
        <w:jc w:val="both"/>
        <w:rPr>
          <w:rStyle w:val="apple-converted-space"/>
          <w:rFonts w:ascii="PdTime" w:hAnsi="PdTime"/>
          <w:b/>
          <w:spacing w:val="4"/>
          <w:sz w:val="28"/>
          <w:szCs w:val="28"/>
        </w:rPr>
      </w:pPr>
      <w:r w:rsidRPr="008F04A4">
        <w:rPr>
          <w:rStyle w:val="apple-converted-space"/>
          <w:sz w:val="28"/>
          <w:szCs w:val="28"/>
        </w:rPr>
        <w:t xml:space="preserve">- Nghiên cứu </w:t>
      </w:r>
      <w:r w:rsidRPr="008F04A4">
        <w:rPr>
          <w:rStyle w:val="apple-converted-space"/>
          <w:sz w:val="28"/>
          <w:szCs w:val="28"/>
          <w:lang w:val="en-GB"/>
        </w:rPr>
        <w:t xml:space="preserve">tạo ra các </w:t>
      </w:r>
      <w:r w:rsidRPr="008F04A4">
        <w:rPr>
          <w:rStyle w:val="apple-converted-space"/>
          <w:sz w:val="28"/>
          <w:szCs w:val="28"/>
        </w:rPr>
        <w:t>chế phẩm sinh học, tác nhân phòng trừ sinh học sử dụng trong trồng trọt, bảo vệ thực vật và môi trường nông nghiệp.</w:t>
      </w:r>
    </w:p>
    <w:p w:rsidR="007170F6" w:rsidRDefault="008F04A4">
      <w:pPr>
        <w:spacing w:before="120"/>
        <w:ind w:firstLine="709"/>
        <w:jc w:val="both"/>
        <w:rPr>
          <w:rStyle w:val="apple-converted-space"/>
          <w:rFonts w:ascii="PdTime" w:hAnsi="PdTime"/>
          <w:b/>
          <w:spacing w:val="4"/>
          <w:sz w:val="28"/>
          <w:szCs w:val="28"/>
        </w:rPr>
      </w:pPr>
      <w:r w:rsidRPr="008F04A4">
        <w:rPr>
          <w:rStyle w:val="apple-converted-space"/>
          <w:sz w:val="28"/>
          <w:szCs w:val="28"/>
        </w:rPr>
        <w:t xml:space="preserve">- </w:t>
      </w:r>
      <w:r w:rsidRPr="008F04A4">
        <w:rPr>
          <w:rFonts w:eastAsia="Calibri"/>
          <w:sz w:val="28"/>
          <w:szCs w:val="28"/>
        </w:rPr>
        <w:t>Nghiên cứu, đánh giá thực trạng độ phì nhiêu đất, nhu cầu dinh dưỡng cho các cây trồng chủ lực phục vụ sản xuất nông nghiệp bền vững.</w:t>
      </w:r>
    </w:p>
    <w:p w:rsidR="007170F6" w:rsidRDefault="008F04A4">
      <w:pPr>
        <w:spacing w:before="120"/>
        <w:ind w:firstLine="709"/>
        <w:jc w:val="both"/>
        <w:rPr>
          <w:rStyle w:val="apple-converted-space"/>
          <w:rFonts w:ascii="PdTime" w:hAnsi="PdTime"/>
          <w:b/>
          <w:spacing w:val="4"/>
          <w:sz w:val="28"/>
          <w:szCs w:val="28"/>
        </w:rPr>
      </w:pPr>
      <w:r w:rsidRPr="008F04A4">
        <w:rPr>
          <w:rStyle w:val="apple-converted-space"/>
          <w:sz w:val="28"/>
          <w:szCs w:val="28"/>
        </w:rPr>
        <w:t>- Bảo tồn, phục tráng, khai thác và phát triển các giống cây trồng bản địa, đặc hữu, có lợi thế so sánh và giá trị kinh tế cao.</w:t>
      </w:r>
    </w:p>
    <w:p w:rsidR="007170F6" w:rsidRDefault="008F04A4">
      <w:pPr>
        <w:pStyle w:val="Heading1"/>
        <w:ind w:firstLine="709"/>
        <w:jc w:val="both"/>
        <w:rPr>
          <w:i w:val="0"/>
          <w:sz w:val="28"/>
          <w:szCs w:val="28"/>
        </w:rPr>
      </w:pPr>
      <w:bookmarkStart w:id="4" w:name="_Toc74322260"/>
      <w:r w:rsidRPr="008F04A4">
        <w:rPr>
          <w:i w:val="0"/>
          <w:sz w:val="28"/>
          <w:szCs w:val="28"/>
        </w:rPr>
        <w:t>b) Lĩnh vực chăn nuôi, thú y</w:t>
      </w:r>
      <w:bookmarkEnd w:id="4"/>
    </w:p>
    <w:p w:rsidR="007170F6" w:rsidRDefault="008F04A4">
      <w:pPr>
        <w:pStyle w:val="Normal1"/>
        <w:spacing w:before="120" w:beforeAutospacing="0" w:after="0" w:afterAutospacing="0"/>
        <w:ind w:firstLine="709"/>
        <w:jc w:val="both"/>
        <w:rPr>
          <w:rStyle w:val="normalchar"/>
          <w:rFonts w:ascii="PdTime" w:eastAsiaTheme="majorEastAsia" w:hAnsi="PdTime"/>
          <w:b/>
          <w:spacing w:val="4"/>
          <w:sz w:val="28"/>
          <w:szCs w:val="28"/>
        </w:rPr>
      </w:pPr>
      <w:bookmarkStart w:id="5" w:name="_Toc74322261"/>
      <w:r>
        <w:rPr>
          <w:rStyle w:val="normalchar"/>
          <w:rFonts w:eastAsiaTheme="majorEastAsia"/>
          <w:sz w:val="28"/>
          <w:szCs w:val="28"/>
        </w:rPr>
        <w:t xml:space="preserve">- Nghiên cứu chọn tạo giống vật nuôi chủ lực có năng suất, chất lượng cao; giống thích ứng với biến đổi khí hậu. </w:t>
      </w:r>
    </w:p>
    <w:p w:rsidR="007170F6" w:rsidRDefault="008F04A4">
      <w:pPr>
        <w:pStyle w:val="Normal1"/>
        <w:spacing w:before="120" w:beforeAutospacing="0" w:after="0" w:afterAutospacing="0"/>
        <w:ind w:firstLine="709"/>
        <w:jc w:val="both"/>
        <w:rPr>
          <w:sz w:val="28"/>
          <w:szCs w:val="28"/>
        </w:rPr>
      </w:pPr>
      <w:r>
        <w:rPr>
          <w:rStyle w:val="normalchar"/>
          <w:rFonts w:eastAsiaTheme="majorEastAsia"/>
          <w:sz w:val="28"/>
          <w:szCs w:val="28"/>
        </w:rPr>
        <w:t>- Phục tráng và phát triển một số giống vật nuôi bản địa có giá trị kinh tế và lợi thế cạnh tranh cao.</w:t>
      </w:r>
    </w:p>
    <w:p w:rsidR="007170F6" w:rsidRDefault="008F04A4">
      <w:pPr>
        <w:pStyle w:val="normal00200028web0029"/>
        <w:spacing w:before="120" w:beforeAutospacing="0" w:after="0" w:afterAutospacing="0"/>
        <w:ind w:firstLine="709"/>
        <w:jc w:val="both"/>
        <w:rPr>
          <w:sz w:val="28"/>
          <w:szCs w:val="28"/>
        </w:rPr>
      </w:pPr>
      <w:r>
        <w:rPr>
          <w:rStyle w:val="normal00200028web0029char"/>
          <w:sz w:val="28"/>
          <w:szCs w:val="28"/>
        </w:rPr>
        <w:t>- Nghiên cứu ứng dụng các quy trình công nghệ mới, tiên tiến, ưu tiên công nghệ cao nhằm nâng cao năng suất, tăng hiệu quả và</w:t>
      </w:r>
      <w:r>
        <w:rPr>
          <w:sz w:val="28"/>
          <w:szCs w:val="28"/>
        </w:rPr>
        <w:t xml:space="preserve"> </w:t>
      </w:r>
      <w:r>
        <w:rPr>
          <w:rStyle w:val="normal00200028web0029char"/>
          <w:sz w:val="28"/>
          <w:szCs w:val="28"/>
        </w:rPr>
        <w:t>giảm thiểu ô nhiễm môi trường; đảm bảo</w:t>
      </w:r>
      <w:r>
        <w:rPr>
          <w:rStyle w:val="default0020paragraph0020font002c0020char0020char3char"/>
          <w:sz w:val="28"/>
          <w:szCs w:val="28"/>
        </w:rPr>
        <w:t xml:space="preserve"> an toàn dịch bệnh hướng tới chăn nuôi an toàn sinh học</w:t>
      </w:r>
      <w:r>
        <w:rPr>
          <w:rStyle w:val="normal00200028web0029char"/>
          <w:sz w:val="28"/>
          <w:szCs w:val="28"/>
        </w:rPr>
        <w:t>.</w:t>
      </w:r>
      <w:r>
        <w:rPr>
          <w:rStyle w:val="default0020paragraph0020font002c0020char0020char3char"/>
          <w:sz w:val="28"/>
          <w:szCs w:val="28"/>
        </w:rPr>
        <w:t xml:space="preserve"> </w:t>
      </w:r>
    </w:p>
    <w:p w:rsidR="007170F6" w:rsidRDefault="008F04A4">
      <w:pPr>
        <w:pStyle w:val="normal00200028web0029"/>
        <w:spacing w:before="120" w:beforeAutospacing="0" w:after="0" w:afterAutospacing="0"/>
        <w:ind w:firstLine="709"/>
        <w:jc w:val="both"/>
        <w:rPr>
          <w:rStyle w:val="default0020paragraph0020font002c0020char0020char3char"/>
          <w:rFonts w:ascii="PdTime" w:hAnsi="PdTime"/>
          <w:b/>
          <w:spacing w:val="4"/>
          <w:sz w:val="28"/>
          <w:szCs w:val="28"/>
        </w:rPr>
      </w:pPr>
      <w:r>
        <w:rPr>
          <w:rStyle w:val="default0020paragraph0020font002c0020char0020char3char"/>
          <w:sz w:val="28"/>
          <w:szCs w:val="28"/>
        </w:rPr>
        <w:lastRenderedPageBreak/>
        <w:t>- Nghiên cứu sản xuất thức ăn chăn nuôi, thức ăn bổ sung, chế phẩm sinh học nhằm nâng cao năng suất, chất lượng sản phẩm, thay thế kháng sinh trong chăn nuôi. Các nguồn đạm thay thế cho sản xuất thức ăn chăn nuôi.</w:t>
      </w:r>
    </w:p>
    <w:p w:rsidR="007170F6" w:rsidRDefault="008F04A4">
      <w:pPr>
        <w:pStyle w:val="normal00200028web0029"/>
        <w:spacing w:before="120" w:beforeAutospacing="0" w:after="0" w:afterAutospacing="0"/>
        <w:ind w:firstLine="709"/>
        <w:jc w:val="both"/>
        <w:rPr>
          <w:rStyle w:val="default0020paragraph0020font002c0020char0020char3char"/>
          <w:rFonts w:ascii="PdTime" w:hAnsi="PdTime"/>
          <w:b/>
          <w:spacing w:val="4"/>
          <w:sz w:val="28"/>
          <w:szCs w:val="28"/>
        </w:rPr>
      </w:pPr>
      <w:r>
        <w:rPr>
          <w:rStyle w:val="default0020paragraph0020font002c0020char0020char3char"/>
          <w:sz w:val="28"/>
          <w:szCs w:val="28"/>
        </w:rPr>
        <w:t>- Nghiên cứu công nghệ mới trong chế biến các sản phẩm giá trị gia tăng có nguồn gốc từ động vật trên cạn như thịt, trứng, sữa, mật ong và các sản phẩm phụ sau giết mổ nhằm đa dạng hóa sản phẩm phục vụ tiêu dùng nội địa và xuất khẩu.</w:t>
      </w:r>
    </w:p>
    <w:p w:rsidR="007170F6" w:rsidRDefault="008F04A4">
      <w:pPr>
        <w:pStyle w:val="Normal1"/>
        <w:spacing w:before="120" w:beforeAutospacing="0" w:after="0" w:afterAutospacing="0"/>
        <w:ind w:firstLine="709"/>
        <w:jc w:val="both"/>
        <w:rPr>
          <w:rStyle w:val="apple002dconverted002dspacechar"/>
          <w:rFonts w:ascii="PdTime" w:eastAsia="Calibri" w:hAnsi="PdTime"/>
          <w:b/>
          <w:spacing w:val="4"/>
          <w:sz w:val="28"/>
          <w:szCs w:val="28"/>
        </w:rPr>
      </w:pPr>
      <w:r>
        <w:rPr>
          <w:rStyle w:val="apple002dconverted002dspacechar"/>
          <w:rFonts w:eastAsia="Calibri"/>
          <w:sz w:val="28"/>
          <w:szCs w:val="28"/>
        </w:rPr>
        <w:t>- Nghiên cứu dịch tễ học bệnh mới nổi, đặc điểm tác nhân gây bệnh của các bệnh chính, bệnh mới nổi trên vật nuôi (các bệnh: Cúm gia cầm, Lở mồm long móng, Tai xanh, Dịch tả lợn cổ điển, Dịch tả lợn Châu phi, Viên da nổi cục,….), bệnh truyền lây từ động vật sang người (các bệnh: Dại, Lep-to, Xẩy thai truyền nhiễm,…) và bệnh thủy sản (các bệnh: Đốm trắng, Đầu vàng, Taura,…) để đề xuất giải pháp kỹ thuật phù hợp nhằm kiểm soát và thanh toán bệnh.</w:t>
      </w:r>
    </w:p>
    <w:p w:rsidR="007170F6" w:rsidRDefault="008F04A4">
      <w:pPr>
        <w:pStyle w:val="Normal1"/>
        <w:spacing w:before="120" w:beforeAutospacing="0" w:after="0" w:afterAutospacing="0"/>
        <w:ind w:firstLine="709"/>
        <w:jc w:val="both"/>
        <w:rPr>
          <w:rStyle w:val="apple002dconverted002dspacechar"/>
          <w:rFonts w:ascii="PdTime" w:eastAsia="Calibri" w:hAnsi="PdTime"/>
          <w:b/>
          <w:spacing w:val="4"/>
          <w:sz w:val="28"/>
          <w:szCs w:val="28"/>
        </w:rPr>
      </w:pPr>
      <w:r>
        <w:rPr>
          <w:rStyle w:val="apple002dconverted002dspacechar"/>
          <w:rFonts w:eastAsia="Calibri"/>
          <w:sz w:val="28"/>
          <w:szCs w:val="28"/>
        </w:rPr>
        <w:t>- Nghiên cứu ứng dụng các công nghệ mới, tiên tiến, ưu tiên công nghệ cao, công nghệ sinh học để phát triển và sản xuất thương mại các loại vắc xin thế hệ mới, các chế phẩm chẩn đoán bệnh chính trên động vật và thủy sản; các KIT phát hiện nhanh chất cấm, tồn dư hóc môn, kháng sinh, vi sinh vật ô nhiễm thực phẩm phục vụ giám sát an toàn thực phẩm.</w:t>
      </w:r>
    </w:p>
    <w:p w:rsidR="007170F6" w:rsidRDefault="008F04A4">
      <w:pPr>
        <w:pStyle w:val="Normal1"/>
        <w:spacing w:before="120" w:beforeAutospacing="0" w:after="0" w:afterAutospacing="0"/>
        <w:ind w:firstLine="709"/>
        <w:jc w:val="both"/>
        <w:rPr>
          <w:rStyle w:val="apple002dconverted002dspacechar"/>
          <w:rFonts w:ascii="PdTime" w:eastAsia="Calibri" w:hAnsi="PdTime"/>
          <w:b/>
          <w:spacing w:val="4"/>
          <w:sz w:val="28"/>
          <w:szCs w:val="28"/>
        </w:rPr>
      </w:pPr>
      <w:r>
        <w:rPr>
          <w:rStyle w:val="apple002dconverted002dspacechar"/>
          <w:rFonts w:eastAsia="Calibri"/>
          <w:sz w:val="28"/>
          <w:szCs w:val="28"/>
        </w:rPr>
        <w:t>- Nghiên cứu ứng dụng công nghệ chuồng trại, quản lý chất thải chăn nuôi nhằm nâng cao năng suất, tăng hiệu quả và giảm thiểu ô nhiễm môi trường; đảm bảo an toàn dịch bệnh hướng tới chăn nuôi bền vững.</w:t>
      </w:r>
    </w:p>
    <w:p w:rsidR="007170F6" w:rsidRDefault="008F04A4">
      <w:pPr>
        <w:pStyle w:val="Normal1"/>
        <w:spacing w:before="120" w:beforeAutospacing="0" w:after="0" w:afterAutospacing="0"/>
        <w:ind w:firstLine="709"/>
        <w:jc w:val="both"/>
        <w:rPr>
          <w:rStyle w:val="apple002dconverted002dspacechar"/>
          <w:rFonts w:ascii="PdTime" w:eastAsia="Calibri" w:hAnsi="PdTime"/>
          <w:b/>
          <w:spacing w:val="4"/>
          <w:sz w:val="28"/>
          <w:szCs w:val="28"/>
        </w:rPr>
      </w:pPr>
      <w:r>
        <w:rPr>
          <w:rStyle w:val="apple002dconverted002dspacechar"/>
          <w:rFonts w:eastAsia="Calibri"/>
          <w:sz w:val="28"/>
          <w:szCs w:val="28"/>
        </w:rPr>
        <w:t>- Nghiên cứu và đưa vào sản xuất thương mại các chế phẩm sinh học thay thế kháng sinh, thuốc sát trùng thân thiện môi trường, v.v…</w:t>
      </w:r>
    </w:p>
    <w:p w:rsidR="007170F6" w:rsidRDefault="008F04A4">
      <w:pPr>
        <w:pStyle w:val="Heading1"/>
        <w:ind w:firstLine="709"/>
        <w:jc w:val="both"/>
        <w:rPr>
          <w:i w:val="0"/>
          <w:sz w:val="28"/>
          <w:szCs w:val="28"/>
        </w:rPr>
      </w:pPr>
      <w:r w:rsidRPr="008F04A4">
        <w:rPr>
          <w:i w:val="0"/>
          <w:sz w:val="28"/>
          <w:szCs w:val="28"/>
        </w:rPr>
        <w:t>c) Lĩnh vực thuỷ sản</w:t>
      </w:r>
      <w:bookmarkEnd w:id="5"/>
    </w:p>
    <w:p w:rsidR="007170F6" w:rsidRDefault="008F04A4">
      <w:pPr>
        <w:spacing w:before="120"/>
        <w:ind w:firstLine="709"/>
        <w:jc w:val="both"/>
        <w:rPr>
          <w:sz w:val="28"/>
          <w:szCs w:val="28"/>
        </w:rPr>
      </w:pPr>
      <w:bookmarkStart w:id="6" w:name="_Toc74322262"/>
      <w:r w:rsidRPr="008F04A4">
        <w:rPr>
          <w:sz w:val="28"/>
          <w:szCs w:val="28"/>
        </w:rPr>
        <w:t>- Nghiên cứu làm chủ và phát triển công nghệ chọn tạo giống bố mẹ và kỹ thuật sản xuất giống đối với một số giống thuỷ sản chủ lực (tôm thẻ chân trắng, tôm sú, tôm hùm, tôm càng xanh, cá tra, cá rô phi, cá hồi, cá tầm, nhuyễn thể, rong biển và cá biển) sạch bệnh.</w:t>
      </w:r>
    </w:p>
    <w:p w:rsidR="007170F6" w:rsidRDefault="008F04A4">
      <w:pPr>
        <w:spacing w:before="120"/>
        <w:ind w:firstLine="709"/>
        <w:jc w:val="both"/>
        <w:rPr>
          <w:sz w:val="28"/>
          <w:szCs w:val="28"/>
        </w:rPr>
      </w:pPr>
      <w:r w:rsidRPr="008F04A4">
        <w:rPr>
          <w:rStyle w:val="apple-converted-space"/>
          <w:sz w:val="28"/>
          <w:szCs w:val="28"/>
        </w:rPr>
        <w:t xml:space="preserve">- Nghiên cứu và phát triển công nghệ nuôi tiên tiến, ưu tiên công nghệ cao trong nuôi trồng thủy sản phù hợp với điều kiện tự nhiên, kinh tế xã hội; </w:t>
      </w:r>
      <w:r w:rsidRPr="008F04A4">
        <w:rPr>
          <w:sz w:val="28"/>
          <w:szCs w:val="28"/>
        </w:rPr>
        <w:t xml:space="preserve">sử dụng chế phẩm sinh học trong nuôi trồng thủy sản; </w:t>
      </w:r>
      <w:r w:rsidRPr="008F04A4">
        <w:rPr>
          <w:rStyle w:val="apple-converted-space"/>
          <w:sz w:val="28"/>
          <w:szCs w:val="28"/>
        </w:rPr>
        <w:t>giảm thiểu việc sử dụng kháng sinh trong nuôi thủy sản, đảm bảo an toàn thực phẩm.</w:t>
      </w:r>
    </w:p>
    <w:p w:rsidR="007170F6" w:rsidRDefault="008F04A4">
      <w:pPr>
        <w:spacing w:before="120"/>
        <w:ind w:firstLine="709"/>
        <w:jc w:val="both"/>
        <w:rPr>
          <w:rStyle w:val="apple-converted-space"/>
          <w:rFonts w:ascii="PdTime" w:hAnsi="PdTime"/>
          <w:b/>
          <w:spacing w:val="4"/>
          <w:sz w:val="28"/>
          <w:szCs w:val="28"/>
        </w:rPr>
      </w:pPr>
      <w:r w:rsidRPr="008F04A4">
        <w:rPr>
          <w:rStyle w:val="apple-converted-space"/>
          <w:sz w:val="28"/>
          <w:szCs w:val="28"/>
        </w:rPr>
        <w:t xml:space="preserve">- Nghiên cứu dịch tễ học một số bệnh; xây dựng quy trình phòng trị bệnh trên một số đối tượng thủy sản đảm bảo an toàn thực phẩm. </w:t>
      </w:r>
    </w:p>
    <w:p w:rsidR="007170F6" w:rsidRDefault="008F04A4">
      <w:pPr>
        <w:spacing w:before="120"/>
        <w:ind w:firstLine="709"/>
        <w:jc w:val="both"/>
        <w:rPr>
          <w:rStyle w:val="default0020paragraph0020font002c0020char0020char3char"/>
          <w:rFonts w:ascii="PdTime" w:hAnsi="PdTime"/>
          <w:b/>
          <w:spacing w:val="4"/>
          <w:sz w:val="28"/>
          <w:szCs w:val="28"/>
        </w:rPr>
      </w:pPr>
      <w:r w:rsidRPr="008F04A4">
        <w:rPr>
          <w:sz w:val="28"/>
          <w:szCs w:val="28"/>
        </w:rPr>
        <w:t xml:space="preserve">- Nghiên cứu </w:t>
      </w:r>
      <w:r w:rsidRPr="008F04A4">
        <w:rPr>
          <w:rStyle w:val="apple-converted-space"/>
          <w:sz w:val="28"/>
          <w:szCs w:val="28"/>
        </w:rPr>
        <w:t>chế tạo vắc xin, thuốc thú y thủy sản</w:t>
      </w:r>
      <w:r w:rsidRPr="008F04A4">
        <w:rPr>
          <w:rStyle w:val="apple-converted-space"/>
          <w:sz w:val="28"/>
          <w:szCs w:val="28"/>
          <w:lang w:val="en-GB"/>
        </w:rPr>
        <w:t xml:space="preserve">; </w:t>
      </w:r>
      <w:r w:rsidRPr="008F04A4">
        <w:rPr>
          <w:rStyle w:val="default0020paragraph0020font002c0020char0020char3char"/>
          <w:sz w:val="28"/>
          <w:szCs w:val="28"/>
        </w:rPr>
        <w:t xml:space="preserve">sản xuất chế phẩm sinh học thay thế kháng sinh; </w:t>
      </w:r>
      <w:r w:rsidRPr="008F04A4">
        <w:rPr>
          <w:rStyle w:val="apple-converted-space"/>
          <w:sz w:val="28"/>
          <w:szCs w:val="28"/>
        </w:rPr>
        <w:t>n</w:t>
      </w:r>
      <w:r w:rsidRPr="008F04A4">
        <w:rPr>
          <w:rStyle w:val="default0020paragraph0020font002c0020char0020char3char"/>
          <w:sz w:val="28"/>
          <w:szCs w:val="28"/>
        </w:rPr>
        <w:t xml:space="preserve">ghiên cứu sản xuất thức ăn thủy sản, thức ăn bổ sung trong nuôi trồng thủy sản; </w:t>
      </w:r>
      <w:r w:rsidRPr="008F04A4">
        <w:rPr>
          <w:rStyle w:val="apple-converted-space"/>
          <w:sz w:val="28"/>
          <w:szCs w:val="28"/>
          <w:lang w:val="en-GB"/>
        </w:rPr>
        <w:t>chế tạo</w:t>
      </w:r>
      <w:r w:rsidRPr="008F04A4">
        <w:rPr>
          <w:rStyle w:val="apple-converted-space"/>
          <w:sz w:val="28"/>
          <w:szCs w:val="28"/>
        </w:rPr>
        <w:t xml:space="preserve"> KIT phát hiện tồn dư </w:t>
      </w:r>
      <w:r w:rsidRPr="008F04A4">
        <w:rPr>
          <w:rStyle w:val="apple-converted-space"/>
          <w:sz w:val="28"/>
          <w:szCs w:val="28"/>
          <w:lang w:val="en-GB"/>
        </w:rPr>
        <w:t>kháng sinh</w:t>
      </w:r>
      <w:r w:rsidRPr="008F04A4">
        <w:rPr>
          <w:rStyle w:val="apple-converted-space"/>
          <w:sz w:val="28"/>
          <w:szCs w:val="28"/>
        </w:rPr>
        <w:t>, hóa chất độc hại, vi sinh vật gây ô nhiễm thực phẩm</w:t>
      </w:r>
      <w:r w:rsidRPr="008F04A4">
        <w:rPr>
          <w:rStyle w:val="default0020paragraph0020font002c0020char0020char3char"/>
          <w:sz w:val="28"/>
          <w:szCs w:val="28"/>
        </w:rPr>
        <w:t>.</w:t>
      </w:r>
    </w:p>
    <w:p w:rsidR="007170F6" w:rsidRDefault="008F04A4">
      <w:pPr>
        <w:spacing w:before="120"/>
        <w:ind w:firstLine="709"/>
        <w:jc w:val="both"/>
        <w:rPr>
          <w:sz w:val="28"/>
          <w:szCs w:val="28"/>
        </w:rPr>
      </w:pPr>
      <w:r w:rsidRPr="008F04A4">
        <w:rPr>
          <w:rStyle w:val="apple-converted-space"/>
          <w:sz w:val="28"/>
          <w:szCs w:val="28"/>
        </w:rPr>
        <w:lastRenderedPageBreak/>
        <w:t xml:space="preserve">- </w:t>
      </w:r>
      <w:r w:rsidRPr="008F04A4">
        <w:rPr>
          <w:sz w:val="28"/>
          <w:szCs w:val="28"/>
        </w:rPr>
        <w:t>Nghiên cứu các giải pháp công nghệ nuôi ít sử dụng nước, xử lý môi trường trong nuôi thủy sản; ứng dụng các công nghệ tái chế, tái sử dụng các phế phụ phẩm từ hoạt động sản xuất thủy sản.</w:t>
      </w:r>
    </w:p>
    <w:p w:rsidR="007170F6" w:rsidRDefault="008F04A4">
      <w:pPr>
        <w:spacing w:before="120"/>
        <w:ind w:firstLine="709"/>
        <w:jc w:val="both"/>
        <w:rPr>
          <w:sz w:val="28"/>
          <w:szCs w:val="28"/>
          <w:lang w:val="en-GB"/>
        </w:rPr>
      </w:pPr>
      <w:r w:rsidRPr="008F04A4">
        <w:rPr>
          <w:sz w:val="28"/>
          <w:szCs w:val="28"/>
        </w:rPr>
        <w:t>- Nghiên cứu công nghệ, thiết bị trong khai thác, thu hoạch, bảo quản, chế biến sản phẩm đảm bảo an toàn thực phẩm, nâng cao giá trị sản phẩm thủy sản và giảm tổn thất sau khi đánh bắt, thu hoạch</w:t>
      </w:r>
      <w:r w:rsidRPr="008F04A4">
        <w:rPr>
          <w:sz w:val="28"/>
          <w:szCs w:val="28"/>
          <w:lang w:val="en-GB"/>
        </w:rPr>
        <w:t>.</w:t>
      </w:r>
    </w:p>
    <w:p w:rsidR="007170F6" w:rsidRDefault="008F04A4">
      <w:pPr>
        <w:pStyle w:val="Heading1"/>
        <w:ind w:firstLine="709"/>
        <w:jc w:val="both"/>
        <w:rPr>
          <w:rFonts w:eastAsiaTheme="minorHAnsi"/>
          <w:b/>
          <w:i w:val="0"/>
          <w:sz w:val="28"/>
          <w:szCs w:val="28"/>
        </w:rPr>
      </w:pPr>
      <w:r>
        <w:rPr>
          <w:rFonts w:eastAsiaTheme="minorHAnsi"/>
          <w:sz w:val="28"/>
          <w:szCs w:val="28"/>
        </w:rPr>
        <w:t xml:space="preserve">- </w:t>
      </w:r>
      <w:r>
        <w:rPr>
          <w:rFonts w:eastAsiaTheme="minorHAnsi"/>
          <w:i w:val="0"/>
          <w:sz w:val="28"/>
          <w:szCs w:val="28"/>
        </w:rPr>
        <w:t>Nghiên cứu, chuyển giao, ứng dụng công nghệ sản xuất dược phẩm, mỹ</w:t>
      </w:r>
      <w:r>
        <w:rPr>
          <w:i w:val="0"/>
          <w:sz w:val="28"/>
          <w:szCs w:val="28"/>
          <w:lang w:val="en-GB"/>
        </w:rPr>
        <w:t xml:space="preserve"> </w:t>
      </w:r>
      <w:r>
        <w:rPr>
          <w:rFonts w:eastAsiaTheme="minorHAnsi"/>
          <w:i w:val="0"/>
          <w:sz w:val="28"/>
          <w:szCs w:val="28"/>
        </w:rPr>
        <w:t>phẩm, thực phẩm chức năng từ rong, tảo và các loại thủy sản khác.</w:t>
      </w:r>
    </w:p>
    <w:p w:rsidR="007170F6" w:rsidRDefault="008F04A4">
      <w:pPr>
        <w:pStyle w:val="Heading1"/>
        <w:ind w:firstLine="709"/>
        <w:jc w:val="both"/>
        <w:rPr>
          <w:i w:val="0"/>
          <w:sz w:val="28"/>
          <w:szCs w:val="28"/>
        </w:rPr>
      </w:pPr>
      <w:r w:rsidRPr="008F04A4">
        <w:rPr>
          <w:i w:val="0"/>
          <w:sz w:val="28"/>
          <w:szCs w:val="28"/>
        </w:rPr>
        <w:t>d) Lĩnh vực lâm nghiệp</w:t>
      </w:r>
      <w:bookmarkEnd w:id="6"/>
    </w:p>
    <w:p w:rsidR="007170F6" w:rsidRDefault="008F04A4">
      <w:pPr>
        <w:spacing w:before="120"/>
        <w:ind w:firstLine="709"/>
        <w:jc w:val="both"/>
        <w:rPr>
          <w:sz w:val="28"/>
          <w:szCs w:val="28"/>
        </w:rPr>
      </w:pPr>
      <w:r w:rsidRPr="008F04A4">
        <w:rPr>
          <w:sz w:val="28"/>
          <w:szCs w:val="28"/>
        </w:rPr>
        <w:t>- Nghiên cứu chọn tạo giống cây lâm nghiệp nhập nội (keo, bạch đàn, thông) và bản địa (mỡ, sa mộc, vối thuốc, dầu rái, sao đen, huỷnh…) chủ lực làm gỗ lớn; cây lâm sản ngoài gỗ (quế, hồi, sâm ngọc linh, thảo quả, mây nếp, song mật, lùng …) có năng suất, chất lượng, lợi thế cạnh tranh cao cho một số vùng kinh tế lâm nghiệp trọng điểm.</w:t>
      </w:r>
    </w:p>
    <w:p w:rsidR="007170F6" w:rsidRDefault="008F04A4">
      <w:pPr>
        <w:spacing w:before="120"/>
        <w:ind w:firstLine="709"/>
        <w:jc w:val="both"/>
        <w:rPr>
          <w:sz w:val="28"/>
          <w:szCs w:val="28"/>
        </w:rPr>
      </w:pPr>
      <w:r w:rsidRPr="008F04A4">
        <w:rPr>
          <w:sz w:val="28"/>
          <w:szCs w:val="28"/>
        </w:rPr>
        <w:t>- Nghiên cứu xây dựng quy trình trồng rừng thâm canh cây gỗ lớn và cây lâm sản ngoài gỗ đạt hiệu quả kinh tế cao, phù hợp với từng vùng trồng rừng trọng điểm.</w:t>
      </w:r>
    </w:p>
    <w:p w:rsidR="007170F6" w:rsidRDefault="008F04A4">
      <w:pPr>
        <w:spacing w:before="120"/>
        <w:ind w:firstLine="709"/>
        <w:jc w:val="both"/>
        <w:rPr>
          <w:sz w:val="28"/>
          <w:szCs w:val="28"/>
        </w:rPr>
      </w:pPr>
      <w:r w:rsidRPr="008F04A4">
        <w:rPr>
          <w:sz w:val="28"/>
          <w:szCs w:val="28"/>
        </w:rPr>
        <w:t>- Nghiên cứu xây dựng quy trình công nghệ, thiết kế chế tạo thiết bị, nguyên liệu phụ trợ tiên tiến trong khai thác, bảo quản, chế biến gỗ, lâm sản ngoài gỗ đáp ứng yêu cầu trong nước và xuất khẩu.</w:t>
      </w:r>
    </w:p>
    <w:p w:rsidR="007170F6" w:rsidRDefault="008F04A4">
      <w:pPr>
        <w:spacing w:before="120"/>
        <w:ind w:firstLine="709"/>
        <w:jc w:val="both"/>
        <w:rPr>
          <w:sz w:val="28"/>
          <w:szCs w:val="28"/>
        </w:rPr>
      </w:pPr>
      <w:r w:rsidRPr="008F04A4">
        <w:rPr>
          <w:sz w:val="28"/>
          <w:szCs w:val="28"/>
        </w:rPr>
        <w:t>- Nghiên cứu các giải pháp kinh tế - kỹ thuật và cơ chế, chính sách để quản lý bền vững rừng tự nhiên ở Việt Nam.</w:t>
      </w:r>
    </w:p>
    <w:p w:rsidR="007170F6" w:rsidRDefault="008F04A4">
      <w:pPr>
        <w:spacing w:before="120"/>
        <w:ind w:firstLine="709"/>
        <w:jc w:val="both"/>
        <w:rPr>
          <w:sz w:val="28"/>
          <w:szCs w:val="28"/>
        </w:rPr>
      </w:pPr>
      <w:r w:rsidRPr="008F04A4">
        <w:rPr>
          <w:sz w:val="28"/>
          <w:szCs w:val="28"/>
        </w:rPr>
        <w:t>- Nghiên cứu các giải pháp và biện pháp kỹ thuật nhằm phục hồi và phát triển hệ thống rừng phòng hộ ven biển nhằm thích ứng với biến đổi khí hậu.</w:t>
      </w:r>
    </w:p>
    <w:p w:rsidR="007170F6" w:rsidRDefault="008F04A4">
      <w:pPr>
        <w:spacing w:before="120"/>
        <w:ind w:firstLine="709"/>
        <w:jc w:val="both"/>
        <w:rPr>
          <w:sz w:val="28"/>
          <w:szCs w:val="28"/>
        </w:rPr>
      </w:pPr>
      <w:r w:rsidRPr="008F04A4">
        <w:rPr>
          <w:sz w:val="28"/>
          <w:szCs w:val="28"/>
        </w:rPr>
        <w:t>- Nghiên cứu, ứng dụng công nghệ tiên tiến, công nghệ viễn thám trong hoạt động điều tra, kiểm kê, theo dõi diễn biến rừng.</w:t>
      </w:r>
    </w:p>
    <w:p w:rsidR="007170F6" w:rsidRDefault="008F04A4">
      <w:pPr>
        <w:spacing w:before="120"/>
        <w:ind w:firstLine="709"/>
        <w:jc w:val="both"/>
        <w:rPr>
          <w:sz w:val="28"/>
          <w:szCs w:val="28"/>
        </w:rPr>
      </w:pPr>
      <w:r w:rsidRPr="008F04A4">
        <w:rPr>
          <w:sz w:val="28"/>
          <w:szCs w:val="28"/>
        </w:rPr>
        <w:t>- Nghiên cứu, ứng dụng công nghệ viễn thám, công nghệ sinh học, công nghệ tự động hóa trong hoạt động phòng cháy và chữa cháy rừng, phòng trừ sinh vật hại rừng.</w:t>
      </w:r>
    </w:p>
    <w:p w:rsidR="007170F6" w:rsidRDefault="008F04A4">
      <w:pPr>
        <w:pStyle w:val="Heading1"/>
        <w:ind w:firstLine="709"/>
        <w:jc w:val="both"/>
        <w:rPr>
          <w:i w:val="0"/>
          <w:sz w:val="28"/>
          <w:szCs w:val="28"/>
        </w:rPr>
      </w:pPr>
      <w:bookmarkStart w:id="7" w:name="_Toc74322263"/>
      <w:r w:rsidRPr="008F04A4">
        <w:rPr>
          <w:i w:val="0"/>
          <w:sz w:val="28"/>
          <w:szCs w:val="28"/>
        </w:rPr>
        <w:t>đ) Lĩnh vực thuỷ lợi và phòng chống thiên tai</w:t>
      </w:r>
      <w:bookmarkEnd w:id="7"/>
    </w:p>
    <w:p w:rsidR="007170F6" w:rsidRDefault="008F04A4">
      <w:pPr>
        <w:spacing w:before="120"/>
        <w:jc w:val="both"/>
        <w:rPr>
          <w:spacing w:val="2"/>
          <w:sz w:val="28"/>
          <w:szCs w:val="28"/>
        </w:rPr>
      </w:pPr>
      <w:bookmarkStart w:id="8" w:name="_Toc74322264"/>
      <w:r w:rsidRPr="008F04A4">
        <w:rPr>
          <w:spacing w:val="2"/>
          <w:sz w:val="28"/>
          <w:szCs w:val="28"/>
        </w:rPr>
        <w:t>- Nghiên cứu đánh giá, dự báo diễn biến nước thượng nguồn, phân bổ theo các vùng, lưu vực sông; nghiên cứu và đề xuất quy hoạch, quản lý và sử dụng tổng hợp nguồn nước, ứng phó biến đổi khí hậu.</w:t>
      </w:r>
    </w:p>
    <w:p w:rsidR="007170F6" w:rsidRDefault="008F04A4">
      <w:pPr>
        <w:spacing w:before="120"/>
        <w:jc w:val="both"/>
        <w:rPr>
          <w:spacing w:val="2"/>
          <w:sz w:val="28"/>
          <w:szCs w:val="28"/>
        </w:rPr>
      </w:pPr>
      <w:r w:rsidRPr="008F04A4">
        <w:rPr>
          <w:spacing w:val="2"/>
          <w:sz w:val="28"/>
          <w:szCs w:val="28"/>
        </w:rPr>
        <w:t>- Nghiên cứu ứng dụng mô hình công nghệ tiên tiến trong đánh giá, dự báo, cảnh báo, đề xuất các giải pháp phòng ngừa, ứng phó và khắc phục thiên tai.</w:t>
      </w:r>
    </w:p>
    <w:p w:rsidR="007170F6" w:rsidRDefault="008F04A4">
      <w:pPr>
        <w:spacing w:before="120"/>
        <w:jc w:val="both"/>
        <w:rPr>
          <w:spacing w:val="2"/>
          <w:sz w:val="28"/>
          <w:szCs w:val="28"/>
        </w:rPr>
      </w:pPr>
      <w:r w:rsidRPr="008F04A4">
        <w:rPr>
          <w:spacing w:val="2"/>
          <w:sz w:val="28"/>
          <w:szCs w:val="28"/>
        </w:rPr>
        <w:t>- Nghiên cứu, ưng dụng và phát triển, làm chủ các công nghệ tiến tiến, công nghệ 4.0, thiết bị,… phục vụ đánh giá, dự báo, xây dựng, quản lý các hoạt động trong lĩnh vực thủy lợi, phòng chống thiên tai.</w:t>
      </w:r>
    </w:p>
    <w:p w:rsidR="007170F6" w:rsidRDefault="008F04A4">
      <w:pPr>
        <w:spacing w:before="120"/>
        <w:jc w:val="both"/>
        <w:rPr>
          <w:sz w:val="28"/>
          <w:szCs w:val="28"/>
        </w:rPr>
      </w:pPr>
      <w:r w:rsidRPr="008F04A4">
        <w:rPr>
          <w:sz w:val="28"/>
          <w:szCs w:val="28"/>
        </w:rPr>
        <w:lastRenderedPageBreak/>
        <w:t xml:space="preserve">- Nghiên cứu phát triển công nghệ, thiết bị và giải pháp thuỷ lợi hiệu quả đáp ứng </w:t>
      </w:r>
      <w:r w:rsidRPr="008F04A4">
        <w:rPr>
          <w:spacing w:val="2"/>
          <w:sz w:val="28"/>
          <w:szCs w:val="28"/>
        </w:rPr>
        <w:t>cây trồng chủ lực,</w:t>
      </w:r>
      <w:r w:rsidRPr="008F04A4">
        <w:rPr>
          <w:sz w:val="28"/>
          <w:szCs w:val="28"/>
        </w:rPr>
        <w:t xml:space="preserve"> một số đối tượng thuỷ sản chủ lực; nghiên cứu giải pháp thủy lợi phục hồi, chuyển đổi đất sản xuất kém hiệu quả; nghiên cứu, ứng dụng công nghệ năng lượng tái tạo trong nông nghiệp, nông thôn.</w:t>
      </w:r>
    </w:p>
    <w:p w:rsidR="007170F6" w:rsidRDefault="008F04A4">
      <w:pPr>
        <w:spacing w:before="120"/>
        <w:jc w:val="both"/>
        <w:rPr>
          <w:spacing w:val="2"/>
          <w:sz w:val="28"/>
          <w:szCs w:val="28"/>
        </w:rPr>
      </w:pPr>
      <w:r w:rsidRPr="008F04A4">
        <w:rPr>
          <w:sz w:val="28"/>
          <w:szCs w:val="28"/>
        </w:rPr>
        <w:t xml:space="preserve">- Nghiên cứu ứng dụng, phát triển các công nghệ tiên tiến trong khảo sát, thiết kế vật liệu, thiết bị, xây dựng và quản lý an toàn hồ chứa, đập, đê sông, đê biển và công trình phòng, tránh giảm nhẹ thiên tai, </w:t>
      </w:r>
      <w:r w:rsidRPr="008F04A4">
        <w:rPr>
          <w:spacing w:val="2"/>
          <w:sz w:val="28"/>
          <w:szCs w:val="28"/>
        </w:rPr>
        <w:t>phát triển nông thôn</w:t>
      </w:r>
      <w:r w:rsidRPr="008F04A4">
        <w:rPr>
          <w:sz w:val="28"/>
          <w:szCs w:val="28"/>
        </w:rPr>
        <w:t>.</w:t>
      </w:r>
    </w:p>
    <w:p w:rsidR="007170F6" w:rsidRDefault="008F04A4">
      <w:pPr>
        <w:spacing w:before="120"/>
        <w:jc w:val="both"/>
        <w:rPr>
          <w:spacing w:val="2"/>
          <w:sz w:val="28"/>
          <w:szCs w:val="28"/>
        </w:rPr>
      </w:pPr>
      <w:r w:rsidRPr="008F04A4">
        <w:rPr>
          <w:spacing w:val="2"/>
          <w:sz w:val="28"/>
          <w:szCs w:val="28"/>
        </w:rPr>
        <w:t>- Nghiên cứu hoàn thiện thể chế, chính sách thúc đẩy xã hội hóa trong đầu tư xây dựng, quản lý khai thác công trình thủy lợi, đê điều, phòng tránh giảm nhẹ thiên tai, nước sạch nông thôn và phát triển thủy lợi nội đồng gắn với xây dựng nông thôn mới.</w:t>
      </w:r>
    </w:p>
    <w:p w:rsidR="007170F6" w:rsidRDefault="008F04A4">
      <w:pPr>
        <w:pStyle w:val="Heading1"/>
        <w:ind w:firstLine="709"/>
        <w:jc w:val="both"/>
        <w:rPr>
          <w:i w:val="0"/>
          <w:sz w:val="28"/>
          <w:szCs w:val="28"/>
        </w:rPr>
      </w:pPr>
      <w:r w:rsidRPr="008F04A4">
        <w:rPr>
          <w:i w:val="0"/>
          <w:sz w:val="28"/>
          <w:szCs w:val="28"/>
        </w:rPr>
        <w:t>e) Lĩnh vực Cơ điện, Công nghệ sau thu hoạch và muối</w:t>
      </w:r>
      <w:bookmarkEnd w:id="8"/>
    </w:p>
    <w:p w:rsidR="007170F6" w:rsidRDefault="008F04A4">
      <w:pPr>
        <w:spacing w:before="120"/>
        <w:ind w:firstLine="709"/>
        <w:jc w:val="both"/>
        <w:rPr>
          <w:spacing w:val="2"/>
          <w:sz w:val="28"/>
          <w:szCs w:val="28"/>
        </w:rPr>
      </w:pPr>
      <w:bookmarkStart w:id="9" w:name="_Toc74322265"/>
      <w:r w:rsidRPr="008F04A4">
        <w:rPr>
          <w:spacing w:val="2"/>
          <w:sz w:val="28"/>
          <w:szCs w:val="28"/>
        </w:rPr>
        <w:t xml:space="preserve">- Nghiên cứu, ứng dụng, chuyển giao công nghệ, thiết bị sơ chế, bảo quản và chế biến sâu một số sản phẩm chủ lực nhằm nâng cao chất lượng, giảm tổn thất sau thu hoạch.  </w:t>
      </w:r>
    </w:p>
    <w:p w:rsidR="007170F6" w:rsidRDefault="008F04A4">
      <w:pPr>
        <w:spacing w:before="120"/>
        <w:ind w:firstLine="709"/>
        <w:jc w:val="both"/>
        <w:rPr>
          <w:spacing w:val="2"/>
          <w:sz w:val="28"/>
          <w:szCs w:val="28"/>
        </w:rPr>
      </w:pPr>
      <w:r w:rsidRPr="008F04A4">
        <w:rPr>
          <w:spacing w:val="2"/>
          <w:sz w:val="28"/>
          <w:szCs w:val="28"/>
        </w:rPr>
        <w:t>- Nghiên cứu, hoàn thiện thiết kế, công nghệ chế tạo máy, thiết bị phục vụ cơ giới hóa, tự động hóa trong sản xuất nông nghiệp (ưu tiên một số cây trồng chủ lực, sản xuất thức ăn, chuồng trại, giết mổ).</w:t>
      </w:r>
    </w:p>
    <w:p w:rsidR="007170F6" w:rsidRDefault="008F04A4">
      <w:pPr>
        <w:spacing w:before="120"/>
        <w:ind w:firstLine="709"/>
        <w:jc w:val="both"/>
        <w:rPr>
          <w:spacing w:val="2"/>
          <w:sz w:val="28"/>
          <w:szCs w:val="28"/>
        </w:rPr>
      </w:pPr>
      <w:r w:rsidRPr="008F04A4">
        <w:rPr>
          <w:spacing w:val="2"/>
          <w:sz w:val="28"/>
          <w:szCs w:val="28"/>
        </w:rPr>
        <w:t>- Nghiên cứu hoàn thiện công nghệ, thiết bị xử lý phụ phẩm nông nghiệp, xử lý nước thải trong sản xuất nông nghiệp và ngành nghề nông thôn.</w:t>
      </w:r>
    </w:p>
    <w:p w:rsidR="007170F6" w:rsidRDefault="008F04A4">
      <w:pPr>
        <w:spacing w:before="120"/>
        <w:ind w:firstLine="709"/>
        <w:jc w:val="both"/>
        <w:rPr>
          <w:spacing w:val="2"/>
          <w:sz w:val="28"/>
          <w:szCs w:val="28"/>
        </w:rPr>
      </w:pPr>
      <w:r w:rsidRPr="008F04A4">
        <w:rPr>
          <w:i/>
          <w:spacing w:val="2"/>
          <w:sz w:val="28"/>
          <w:szCs w:val="28"/>
        </w:rPr>
        <w:t>-</w:t>
      </w:r>
      <w:r w:rsidRPr="008F04A4">
        <w:rPr>
          <w:spacing w:val="2"/>
          <w:sz w:val="28"/>
          <w:szCs w:val="28"/>
        </w:rPr>
        <w:t xml:space="preserve"> Nghiên cứu công nghệ mới sản xuất muối sạch và </w:t>
      </w:r>
      <w:r w:rsidRPr="008F04A4">
        <w:rPr>
          <w:sz w:val="28"/>
          <w:szCs w:val="28"/>
        </w:rPr>
        <w:t>sản phẩm sau muối</w:t>
      </w:r>
      <w:r w:rsidRPr="008F04A4">
        <w:rPr>
          <w:spacing w:val="2"/>
          <w:sz w:val="28"/>
          <w:szCs w:val="28"/>
        </w:rPr>
        <w:t>; chính sách khuyến khích doanh nghiệp liên kết với diêm dân, đầu tư sản xuất và chế biến muối sạch gắn với vùng nguyên liệu, tăng tỷ lệ muối chế biến đảm bảo an toàn thực phẩm, gắn với xây dựng mô hình nông thôn mới.</w:t>
      </w:r>
    </w:p>
    <w:p w:rsidR="007170F6" w:rsidRDefault="008F04A4">
      <w:pPr>
        <w:pStyle w:val="Heading1"/>
        <w:ind w:firstLine="567"/>
        <w:jc w:val="both"/>
        <w:rPr>
          <w:i w:val="0"/>
          <w:sz w:val="28"/>
          <w:szCs w:val="28"/>
        </w:rPr>
      </w:pPr>
      <w:r w:rsidRPr="008F04A4">
        <w:rPr>
          <w:i w:val="0"/>
          <w:sz w:val="28"/>
          <w:szCs w:val="28"/>
        </w:rPr>
        <w:t>g) Lĩnh vực kinh tế, chính sách và quản lý</w:t>
      </w:r>
      <w:bookmarkEnd w:id="9"/>
    </w:p>
    <w:p w:rsidR="007170F6" w:rsidRDefault="008F04A4">
      <w:pPr>
        <w:spacing w:before="120"/>
        <w:ind w:firstLine="567"/>
        <w:jc w:val="both"/>
        <w:rPr>
          <w:sz w:val="28"/>
          <w:szCs w:val="28"/>
        </w:rPr>
      </w:pPr>
      <w:r w:rsidRPr="008F04A4">
        <w:rPr>
          <w:b/>
          <w:spacing w:val="2"/>
          <w:sz w:val="28"/>
          <w:szCs w:val="28"/>
        </w:rPr>
        <w:t xml:space="preserve">- </w:t>
      </w:r>
      <w:r w:rsidRPr="008F04A4">
        <w:rPr>
          <w:sz w:val="28"/>
          <w:szCs w:val="28"/>
        </w:rPr>
        <w:t>Nghiên cứu chính sách đổi mới mô hình tăng trưởng và thu hút đầu tư phát triển nông nghiệp, nông thôn hiệu quả và bền vững.</w:t>
      </w:r>
    </w:p>
    <w:p w:rsidR="007170F6" w:rsidRDefault="008F04A4">
      <w:pPr>
        <w:spacing w:before="120"/>
        <w:ind w:firstLine="567"/>
        <w:jc w:val="both"/>
        <w:rPr>
          <w:sz w:val="28"/>
          <w:szCs w:val="28"/>
        </w:rPr>
      </w:pPr>
      <w:r w:rsidRPr="008F04A4">
        <w:rPr>
          <w:sz w:val="28"/>
          <w:szCs w:val="28"/>
        </w:rPr>
        <w:t>- Nghiên cứu chính sách phát triển thị trường, chuỗi giá trị nông sản theo ba trục sản phẩm chủ lực (quốc gia, vùng miền và địa phương); các mô hình kinh tế nông nghiệp, giảm giá thành, phù hợp với các loại hình sản xuất kinh doanh nông nghiệp: hộ gia đình, hợp tác xã, doanh nghiệp.</w:t>
      </w:r>
    </w:p>
    <w:p w:rsidR="007170F6" w:rsidRDefault="008F04A4">
      <w:pPr>
        <w:spacing w:before="120"/>
        <w:ind w:firstLine="567"/>
        <w:jc w:val="both"/>
        <w:rPr>
          <w:sz w:val="28"/>
          <w:szCs w:val="28"/>
        </w:rPr>
      </w:pPr>
      <w:r w:rsidRPr="008F04A4">
        <w:rPr>
          <w:sz w:val="28"/>
          <w:szCs w:val="28"/>
        </w:rPr>
        <w:t>- Nghiên cứu, đề xuất chính sách và thể chế nâng cao hiệu quả ứng dụng khoa học và công nghệ; phát triển các hình thức liên kết, hợp tác, xã hội hóa dịch vụ công trong nông nghiệp, nông thôn; phát triển nông nghiệp xanh, bền vững.</w:t>
      </w:r>
    </w:p>
    <w:p w:rsidR="007170F6" w:rsidRDefault="008F04A4">
      <w:pPr>
        <w:spacing w:before="120"/>
        <w:ind w:firstLine="709"/>
        <w:jc w:val="both"/>
        <w:rPr>
          <w:bCs/>
          <w:sz w:val="28"/>
          <w:szCs w:val="28"/>
        </w:rPr>
      </w:pPr>
      <w:r w:rsidRPr="008F04A4">
        <w:rPr>
          <w:sz w:val="28"/>
          <w:szCs w:val="28"/>
          <w:lang w:val="pt-BR"/>
        </w:rPr>
        <w:t xml:space="preserve">h) </w:t>
      </w:r>
      <w:r w:rsidRPr="008F04A4">
        <w:rPr>
          <w:bCs/>
          <w:sz w:val="28"/>
          <w:szCs w:val="28"/>
        </w:rPr>
        <w:t>Nghiên cứu ứng dụng, phát triển các công cụ, công nghệ 4.0 cho chuyển đổi số, mô hình nông nghiệp</w:t>
      </w:r>
    </w:p>
    <w:p w:rsidR="007170F6" w:rsidRDefault="008F04A4">
      <w:pPr>
        <w:spacing w:before="120"/>
        <w:ind w:firstLine="709"/>
        <w:jc w:val="both"/>
        <w:rPr>
          <w:bCs/>
          <w:sz w:val="28"/>
          <w:szCs w:val="28"/>
        </w:rPr>
      </w:pPr>
      <w:r w:rsidRPr="008F04A4">
        <w:rPr>
          <w:bCs/>
          <w:sz w:val="28"/>
          <w:szCs w:val="28"/>
        </w:rPr>
        <w:t xml:space="preserve">- Nghiên cứu ứng dụng, xây dựng các công cụ phục vụ chuyển đổi số (số hóa, tạo lập dữ liệu, chuẩn hóa tạo lập cơ sở dữ liệu lớn của ngành nông nghiệp, tập trung vào đất đai nông nghiệp, cây trồng, vật nuôi, thủy sản, thủy lợi, phòng </w:t>
      </w:r>
      <w:r w:rsidRPr="008F04A4">
        <w:rPr>
          <w:bCs/>
          <w:sz w:val="28"/>
          <w:szCs w:val="28"/>
        </w:rPr>
        <w:lastRenderedPageBreak/>
        <w:t>chống thiên tai; kết nối, chia sẻ cơ sở dữ liệu quốc gia, cơ sở dữ liệu ngành, lĩnh vực phục vụ chỉ đạo, điều hành của Bộ và các đơn vị, sản xuất, kinh doanh của người dân, doanh nghiệp.</w:t>
      </w:r>
    </w:p>
    <w:p w:rsidR="007170F6" w:rsidRDefault="008F04A4">
      <w:pPr>
        <w:spacing w:before="120"/>
        <w:ind w:firstLine="709"/>
        <w:jc w:val="both"/>
        <w:rPr>
          <w:bCs/>
          <w:sz w:val="28"/>
          <w:szCs w:val="28"/>
        </w:rPr>
      </w:pPr>
      <w:r w:rsidRPr="008F04A4">
        <w:rPr>
          <w:bCs/>
          <w:sz w:val="28"/>
          <w:szCs w:val="28"/>
        </w:rPr>
        <w:t>- Nghiên cứu ứng dụng, phát triển các thành tự của cuộc cách mạng công nghệ 4.0 trong các lĩnh vực, ngành, để tối ưu hóa quá trình sản xuất nông nghiệp, quản trị, liên kết chuỗi giá trị,... hướng đến các mô hình nông nghiệp chính xác, nông nghiệp thông minh.</w:t>
      </w:r>
    </w:p>
    <w:p w:rsidR="007170F6" w:rsidRDefault="008F04A4">
      <w:pPr>
        <w:spacing w:before="120"/>
        <w:ind w:firstLine="709"/>
        <w:jc w:val="both"/>
        <w:rPr>
          <w:bCs/>
          <w:sz w:val="28"/>
          <w:szCs w:val="28"/>
        </w:rPr>
      </w:pPr>
      <w:r w:rsidRPr="008F04A4">
        <w:rPr>
          <w:bCs/>
          <w:sz w:val="28"/>
          <w:szCs w:val="28"/>
        </w:rPr>
        <w:t>- Thí điểm và nhân rộng các mô hình nông nghiệp thông minh, mô hình về kỹ thuật mới, công nghệ mới trong sản xuất, chế biến, trong quản lý vùng chuyên canh, truy xuất nguồn gốc, liên kết chuỗi giá trị, mô hình kinh tế tuần hoàn sử dụng hiệu quả phụ phẩm nông nghiệp.</w:t>
      </w:r>
    </w:p>
    <w:p w:rsidR="007170F6" w:rsidRDefault="008F04A4">
      <w:pPr>
        <w:spacing w:before="120"/>
        <w:ind w:firstLine="709"/>
        <w:jc w:val="both"/>
        <w:rPr>
          <w:bCs/>
          <w:sz w:val="28"/>
          <w:szCs w:val="28"/>
        </w:rPr>
      </w:pPr>
      <w:r w:rsidRPr="008F04A4">
        <w:rPr>
          <w:bCs/>
          <w:sz w:val="28"/>
          <w:szCs w:val="28"/>
        </w:rPr>
        <w:t>i) Phát triển KHCN của địa phương trong lĩnh vực nông nghiệp và phát triển nông thôn</w:t>
      </w:r>
    </w:p>
    <w:p w:rsidR="007170F6" w:rsidRDefault="008F04A4">
      <w:pPr>
        <w:spacing w:before="120"/>
        <w:ind w:firstLine="709"/>
        <w:jc w:val="both"/>
        <w:rPr>
          <w:bCs/>
          <w:sz w:val="28"/>
          <w:szCs w:val="28"/>
        </w:rPr>
      </w:pPr>
      <w:r w:rsidRPr="008F04A4">
        <w:rPr>
          <w:bCs/>
          <w:sz w:val="28"/>
          <w:szCs w:val="28"/>
        </w:rPr>
        <w:t>Hoạt động nghiên cứu khoa học và công nghệ của địa phương trong lĩnh vực nông nghiệp và phát triển nông thôn chủ yếu là nghiên cứu ứng dụng, thử nghiệm, khảo nghiệm các giống cây trồng nông, lâm nghiệp, giống vật nuôi, giống thủy sản, quy trình kỹ thuật trồng trọt, chăn nuôi, thủy sản, quy trình công nghệ bảo quản và chế biến nông, lâm sản và thủy sản để kết luận sự thích nghi và hiệu quả mang lại trong sản xuất trước khi đưa ra sản xuất đại trà, tập trung vào những sản phẩm chủ lực, sản phẩm chính của địa phương.</w:t>
      </w:r>
    </w:p>
    <w:p w:rsidR="007170F6" w:rsidRDefault="008F04A4">
      <w:pPr>
        <w:spacing w:before="120"/>
        <w:ind w:firstLine="709"/>
        <w:jc w:val="both"/>
        <w:rPr>
          <w:bCs/>
          <w:sz w:val="28"/>
          <w:szCs w:val="28"/>
        </w:rPr>
      </w:pPr>
      <w:r w:rsidRPr="008F04A4">
        <w:rPr>
          <w:bCs/>
          <w:sz w:val="28"/>
          <w:szCs w:val="28"/>
        </w:rPr>
        <w:t>Xây dựng mô hình trình diễn các tiến bộ kỹ thuật về giống và biện pháp kỹ thuật; mô hình sản xuất nông nghiệp ứng dụng công nghệ cao; mô hình trồng trọt, chăn nuôi và nuôi trồng thủy sản thực hành tốt đạt năng suất và chất lượng cao, an toàn; các quy trình công nghệ nhân giống; tập huấn cho doanh nghiệp, trang trại và nông dân về công nghệ và tiến bộ kỹ thuật mới.</w:t>
      </w:r>
    </w:p>
    <w:p w:rsidR="007170F6" w:rsidRDefault="008F04A4">
      <w:pPr>
        <w:spacing w:before="120"/>
        <w:ind w:firstLine="709"/>
        <w:jc w:val="both"/>
        <w:rPr>
          <w:bCs/>
          <w:sz w:val="28"/>
          <w:szCs w:val="28"/>
        </w:rPr>
      </w:pPr>
      <w:r w:rsidRPr="008F04A4">
        <w:rPr>
          <w:bCs/>
          <w:sz w:val="28"/>
          <w:szCs w:val="28"/>
        </w:rPr>
        <w:t>Thông tin, tuyên truyền các tiến bộ kỹ thuật, các mô hình áp dụng thành công các tiến bộ kỹ thuật trên các phương tiện thông tin đại chúng của địa phương và trung ương trên địa bàn; xuất bản các tiến bộ kỹ thuật và mô hình trình diễn.</w:t>
      </w:r>
    </w:p>
    <w:p w:rsidR="007170F6" w:rsidRDefault="008F04A4">
      <w:pPr>
        <w:spacing w:before="120"/>
        <w:ind w:firstLine="709"/>
        <w:jc w:val="both"/>
        <w:rPr>
          <w:bCs/>
          <w:sz w:val="28"/>
          <w:szCs w:val="28"/>
        </w:rPr>
      </w:pPr>
      <w:r w:rsidRPr="008F04A4">
        <w:rPr>
          <w:bCs/>
          <w:sz w:val="28"/>
          <w:szCs w:val="28"/>
        </w:rPr>
        <w:t>Tư vấn cho doanh nghiệp, trang trại, hộ gia đình nông dân trong việc áp dụng tiến bộ kỹ thuật, sử dụng vật tư trong sản xuất kinh doanh có hiệu quả và an toàn, xây dựng phương án sản xuất kinh doanh, dịch vụ hoặc mở rộng qui mô sản xuất, kinh doanh đạt hiệu quả cao.</w:t>
      </w:r>
    </w:p>
    <w:p w:rsidR="007170F6" w:rsidRDefault="008F04A4">
      <w:pPr>
        <w:spacing w:before="120"/>
        <w:ind w:firstLine="709"/>
        <w:jc w:val="both"/>
        <w:rPr>
          <w:bCs/>
          <w:sz w:val="28"/>
          <w:szCs w:val="28"/>
        </w:rPr>
      </w:pPr>
      <w:r w:rsidRPr="008F04A4">
        <w:rPr>
          <w:bCs/>
          <w:sz w:val="28"/>
          <w:szCs w:val="28"/>
        </w:rPr>
        <w:t>Xây dựng, củng cố và phát triển tiềm lực khoa học và công nghệ của địa phương gồm: hệ thống tổ chức, bố trí cán bộ có năng lực chuyên môn, xây dựng cơ sở hạ tầng kỹ thuật phục vụ nghiên cứu ứng dụng, sản xuất thử nghiệm, khảo nghiệm, chuyển giao tiến bộ kỹ thuật trên địa bàn.</w:t>
      </w:r>
    </w:p>
    <w:p w:rsidR="007170F6" w:rsidRDefault="008F04A4">
      <w:pPr>
        <w:shd w:val="clear" w:color="auto" w:fill="FFFFFF"/>
        <w:spacing w:before="120"/>
        <w:ind w:firstLine="709"/>
        <w:jc w:val="both"/>
        <w:rPr>
          <w:sz w:val="28"/>
          <w:szCs w:val="28"/>
          <w:lang w:val="cs-CZ"/>
        </w:rPr>
      </w:pPr>
      <w:r w:rsidRPr="008F04A4">
        <w:rPr>
          <w:sz w:val="28"/>
          <w:szCs w:val="28"/>
          <w:lang w:val="cs-CZ"/>
        </w:rPr>
        <w:t>Ưu tiên ứng dụng khoa học công nghệ, công nghệ số trên 3 trục sản phẩm: (1) Sản phẩm chủ lực quốc gia (2) Sản phẩm chủ lực cấp tỉnh (3) Sản phẩm là đặc sản của địa phương (theo mô hình mỗi xã một sản phẩm) phù hợp với lợi thế, nhu cầu thị trường và thích ứng với biến đổi khí hậu.</w:t>
      </w:r>
    </w:p>
    <w:p w:rsidR="007170F6" w:rsidRDefault="008F04A4">
      <w:pPr>
        <w:spacing w:before="120"/>
        <w:ind w:firstLine="709"/>
        <w:jc w:val="both"/>
        <w:rPr>
          <w:b/>
          <w:sz w:val="28"/>
          <w:szCs w:val="28"/>
          <w:lang w:val="pt-BR"/>
        </w:rPr>
      </w:pPr>
      <w:r w:rsidRPr="008F04A4">
        <w:rPr>
          <w:b/>
          <w:sz w:val="28"/>
          <w:szCs w:val="28"/>
          <w:lang w:val="pt-BR"/>
        </w:rPr>
        <w:lastRenderedPageBreak/>
        <w:t>2. Định hướng phát triển tiềm lực KH, CN và ĐMST của ngành</w:t>
      </w:r>
    </w:p>
    <w:p w:rsidR="007170F6" w:rsidRDefault="008F04A4">
      <w:pPr>
        <w:shd w:val="clear" w:color="auto" w:fill="FFFFFF"/>
        <w:spacing w:before="120"/>
        <w:ind w:firstLine="709"/>
        <w:jc w:val="both"/>
        <w:rPr>
          <w:sz w:val="28"/>
          <w:szCs w:val="28"/>
          <w:lang w:val="cs-CZ"/>
        </w:rPr>
      </w:pPr>
      <w:r w:rsidRPr="008F04A4">
        <w:rPr>
          <w:sz w:val="28"/>
          <w:szCs w:val="28"/>
          <w:lang w:val="cs-CZ"/>
        </w:rPr>
        <w:t>- Ưu tiên nguồn lực đầu tư từ ngân sách nhà nước cho nghiên cứu khoa học và chuyển giao công nghệ trong nông nghiệp thông qua các chương trình KHCN cấp Quốc gia, cấp Bộ.</w:t>
      </w:r>
    </w:p>
    <w:p w:rsidR="007170F6" w:rsidRDefault="008F04A4">
      <w:pPr>
        <w:shd w:val="clear" w:color="auto" w:fill="FFFFFF"/>
        <w:spacing w:before="120"/>
        <w:ind w:firstLine="709"/>
        <w:jc w:val="both"/>
        <w:rPr>
          <w:sz w:val="28"/>
          <w:szCs w:val="28"/>
          <w:lang w:val="cs-CZ"/>
        </w:rPr>
      </w:pPr>
      <w:r w:rsidRPr="008F04A4">
        <w:rPr>
          <w:sz w:val="28"/>
          <w:szCs w:val="28"/>
          <w:lang w:val="cs-CZ"/>
        </w:rPr>
        <w:t>- Xây dựng cơ chế để thiết lập hệ thống liên kết các phòng thí nghiệm trọng điểm quốc gia, phòng thí nghiệm chuyên ngành, nhóm nghiên cứu mạnh để giải quyết các nhiệm vụ trọng điểm, phát sinh mới của ngành.</w:t>
      </w:r>
    </w:p>
    <w:p w:rsidR="007170F6" w:rsidRDefault="008F04A4">
      <w:pPr>
        <w:spacing w:before="120"/>
        <w:ind w:firstLine="709"/>
        <w:jc w:val="both"/>
        <w:rPr>
          <w:rStyle w:val="Emphasis"/>
          <w:rFonts w:ascii="PdTime" w:hAnsi="PdTime"/>
          <w:b/>
          <w:i w:val="0"/>
          <w:spacing w:val="4"/>
          <w:sz w:val="28"/>
          <w:szCs w:val="28"/>
        </w:rPr>
      </w:pPr>
      <w:r w:rsidRPr="008F04A4">
        <w:rPr>
          <w:sz w:val="28"/>
          <w:szCs w:val="28"/>
          <w:lang w:val="cs-CZ"/>
        </w:rPr>
        <w:t>- Tăng cường liên kết giữa tổ chức KHCN với doanh nghiệp trong việc thực hiện nhiệm vụ nghiên cứu ứng dụng, đổi mới công nghệ</w:t>
      </w:r>
      <w:r w:rsidRPr="008F04A4">
        <w:rPr>
          <w:rStyle w:val="Emphasis"/>
          <w:sz w:val="28"/>
          <w:szCs w:val="28"/>
        </w:rPr>
        <w:t>. Thí điểm thực hiện cơ chế hợp tác công - tư để huy động nguồn lực từ khu vực kinh tế tư nhân trong và ngoài nước trong hoạt động KHCN.</w:t>
      </w:r>
    </w:p>
    <w:p w:rsidR="007170F6" w:rsidRDefault="008F04A4">
      <w:pPr>
        <w:shd w:val="clear" w:color="auto" w:fill="FFFFFF"/>
        <w:spacing w:before="120"/>
        <w:ind w:firstLine="709"/>
        <w:jc w:val="both"/>
        <w:rPr>
          <w:spacing w:val="-4"/>
          <w:sz w:val="28"/>
          <w:szCs w:val="28"/>
          <w:lang w:val="cs-CZ"/>
        </w:rPr>
      </w:pPr>
      <w:r w:rsidRPr="008F04A4">
        <w:rPr>
          <w:sz w:val="28"/>
          <w:szCs w:val="28"/>
          <w:lang w:val="cs-CZ"/>
        </w:rPr>
        <w:t xml:space="preserve">- Khuyến khích và hỗ trợ các doanh nghiệp thành lập viện, trung tâm nghiên cứu khoa học và chuyển giao công nghệ trong lĩnh vực nông nghiệp, đặc </w:t>
      </w:r>
      <w:r w:rsidRPr="008F04A4">
        <w:rPr>
          <w:spacing w:val="-4"/>
          <w:sz w:val="28"/>
          <w:szCs w:val="28"/>
          <w:lang w:val="cs-CZ"/>
        </w:rPr>
        <w:t>biệt là nông nghiệp ứng dụng công nghệ cao, nông nghiệp ứng dụng công nghệ 4.0.</w:t>
      </w:r>
    </w:p>
    <w:p w:rsidR="007170F6" w:rsidRDefault="008F04A4">
      <w:pPr>
        <w:shd w:val="clear" w:color="auto" w:fill="FFFFFF"/>
        <w:spacing w:before="120"/>
        <w:ind w:firstLine="709"/>
        <w:jc w:val="both"/>
        <w:rPr>
          <w:sz w:val="28"/>
          <w:szCs w:val="28"/>
          <w:lang w:val="cs-CZ"/>
        </w:rPr>
      </w:pPr>
      <w:r w:rsidRPr="008F04A4">
        <w:rPr>
          <w:sz w:val="28"/>
          <w:szCs w:val="28"/>
          <w:lang w:val="cs-CZ"/>
        </w:rPr>
        <w:t>- Xây dựng hệ sinh thái khởi nghiệp ngành nông nghiệp để phát triển cơ sở ươm tạo công nghệ, ươm tạo doanh nghiệp KHCN nông nghiệp; thu hút, trọng dụng cán bộ nghiên cứu trẻ có trình độ, tiềm năng để hình thành, phát triển doanh nghiệp đổi mới sáng tạo, doanh nghiệp khởi nghiệp nông nghiệp.</w:t>
      </w:r>
    </w:p>
    <w:p w:rsidR="007170F6" w:rsidRDefault="008F04A4">
      <w:pPr>
        <w:shd w:val="clear" w:color="auto" w:fill="FFFFFF"/>
        <w:spacing w:before="120"/>
        <w:ind w:firstLine="709"/>
        <w:jc w:val="both"/>
        <w:rPr>
          <w:sz w:val="28"/>
          <w:szCs w:val="28"/>
          <w:lang w:val="cs-CZ"/>
        </w:rPr>
      </w:pPr>
      <w:r w:rsidRPr="008F04A4">
        <w:rPr>
          <w:sz w:val="28"/>
          <w:szCs w:val="28"/>
          <w:lang w:val="cs-CZ"/>
        </w:rPr>
        <w:t xml:space="preserve">- Đẩy mạnh việc giao quyền khai thác, chuyển nhượng quyền bảo hộ sở hữu trí tuệ đối với sản phẩm tạo ra từ ngân sách nhà nước cho các doanh nghiệp để ứng dụng nhanh vào sản xuất. </w:t>
      </w:r>
    </w:p>
    <w:p w:rsidR="007170F6" w:rsidRDefault="008F04A4">
      <w:pPr>
        <w:spacing w:before="120"/>
        <w:ind w:firstLine="709"/>
        <w:jc w:val="both"/>
        <w:rPr>
          <w:b/>
          <w:sz w:val="28"/>
          <w:szCs w:val="28"/>
          <w:lang w:val="pt-BR"/>
        </w:rPr>
      </w:pPr>
      <w:r w:rsidRPr="008F04A4">
        <w:rPr>
          <w:b/>
          <w:sz w:val="28"/>
          <w:szCs w:val="28"/>
          <w:lang w:val="pt-BR"/>
        </w:rPr>
        <w:t>3. Định hướng phát triển lĩnh vực dịch vụ KH&amp;CN của ngành</w:t>
      </w:r>
    </w:p>
    <w:p w:rsidR="007170F6" w:rsidRDefault="008F04A4">
      <w:pPr>
        <w:spacing w:before="120"/>
        <w:ind w:firstLine="709"/>
        <w:jc w:val="both"/>
        <w:rPr>
          <w:sz w:val="28"/>
          <w:szCs w:val="28"/>
          <w:lang w:val="cs-CZ"/>
        </w:rPr>
      </w:pPr>
      <w:r w:rsidRPr="008F04A4">
        <w:rPr>
          <w:sz w:val="28"/>
          <w:szCs w:val="28"/>
          <w:lang w:val="cs-CZ"/>
        </w:rPr>
        <w:t>a) Tiêu chuẩn, quy chuẩn kỹ thuật quốc gia, phòng thử nghiệm</w:t>
      </w:r>
    </w:p>
    <w:p w:rsidR="007170F6" w:rsidRDefault="008F04A4">
      <w:pPr>
        <w:spacing w:before="120"/>
        <w:ind w:firstLine="709"/>
        <w:jc w:val="both"/>
        <w:rPr>
          <w:sz w:val="28"/>
          <w:szCs w:val="28"/>
          <w:lang w:val="cs-CZ"/>
        </w:rPr>
      </w:pPr>
      <w:r w:rsidRPr="008F04A4">
        <w:rPr>
          <w:sz w:val="28"/>
          <w:szCs w:val="28"/>
          <w:lang w:val="cs-CZ"/>
        </w:rPr>
        <w:t>Xây dựng, hoàn thiện hệ thống tiêu chuẩn và quy chuẩn kỹ thuật quốc gia theo hướng hài hòa với tiêu chuẩn quốc tế và khu vực. Ưu tiên xây dựng những tiêu chuẩn quốc gia cho các sản phẩm chủ lực, các quy chuẩn kỹ thuật quốc gia đối với sản phẩm hàng hóa có khả năng gây mất an toàn (sản phẩm hàng hóa nhóm II), điều kiện vệ sinh an toàn của các cơ sở sản xuất, chế biến nông sản thực phẩm; xây dựng tiêu chuẩn tàu cá, loại ngư cụ khai thác và các vật liệu mới phục vụ khai thác thủy sản; khảo sát, thiết kế, thi công, quản lý thủy lợi, đê biển.</w:t>
      </w:r>
    </w:p>
    <w:p w:rsidR="007170F6" w:rsidRDefault="008F04A4">
      <w:pPr>
        <w:spacing w:before="120"/>
        <w:ind w:firstLine="709"/>
        <w:jc w:val="both"/>
        <w:rPr>
          <w:spacing w:val="-8"/>
          <w:sz w:val="28"/>
          <w:szCs w:val="28"/>
          <w:lang w:val="cs-CZ"/>
        </w:rPr>
      </w:pPr>
      <w:r w:rsidRPr="008F04A4">
        <w:rPr>
          <w:sz w:val="28"/>
          <w:szCs w:val="28"/>
          <w:lang w:val="cs-CZ"/>
        </w:rPr>
        <w:t xml:space="preserve">Hình thành, phát triển hệ thống phòng thử nghiệm hoạt động trong ngành nông nghiệp và phát triển nông thôn để đáp ứng yêu cầu nghiên cứu, dịch vụ phân tích các chỉ tiêu chất lượng, an toàn vệ sinh thực phẩm, chất lượng vật tư nông nghiệp để cung cấp dịch vụ cho doanh nghiệp và người sản xuất, phục vụ công tác quản lý và nghiên cứu khoa học. Tập trung đầu tư nâng cao năng lực của một số phòng thử nghiệm ngành thành phòng kiểm chứng quốc gia và khu vực, phòng thử nghiệm về công nghệ sinh học trong nông nghiệp (sản phẩm biến đổi gen), </w:t>
      </w:r>
      <w:r w:rsidRPr="008F04A4">
        <w:rPr>
          <w:spacing w:val="-8"/>
          <w:sz w:val="28"/>
          <w:szCs w:val="28"/>
          <w:lang w:val="cs-CZ"/>
        </w:rPr>
        <w:t>phòng thử nghiệm về chất lượng, an toàn vệ sinh thực phẩm nông, lâm sản và thủy sản.</w:t>
      </w:r>
    </w:p>
    <w:p w:rsidR="007170F6" w:rsidRDefault="008F04A4">
      <w:pPr>
        <w:spacing w:before="120"/>
        <w:ind w:firstLine="709"/>
        <w:jc w:val="both"/>
        <w:rPr>
          <w:sz w:val="28"/>
          <w:szCs w:val="28"/>
          <w:lang w:val="cs-CZ"/>
        </w:rPr>
      </w:pPr>
      <w:r w:rsidRPr="008F04A4">
        <w:rPr>
          <w:sz w:val="28"/>
          <w:szCs w:val="28"/>
          <w:lang w:val="cs-CZ"/>
        </w:rPr>
        <w:lastRenderedPageBreak/>
        <w:t>Mở rộng phạm vi hoạt động của các phòng thử nghiệm thuộc các tổ chức khoa học và công nghệ để vừa thực hiện nhiệm vụ phân tích, thí nghiệm phục vụ các đề tài nghiên cứu, dự án sản xuất thử nghiệm, vừa thực hiện các dịch vụ phân tích cho các tổ chức, các nhân thuộc các thành phần kinh tế khác để sử dụng có hiệu quả nguồn nhân lực, tăng thu nhập cho tổ chức và cá nhân.</w:t>
      </w:r>
    </w:p>
    <w:p w:rsidR="007170F6" w:rsidRDefault="008F04A4">
      <w:pPr>
        <w:spacing w:before="120"/>
        <w:ind w:firstLine="709"/>
        <w:jc w:val="both"/>
        <w:rPr>
          <w:sz w:val="28"/>
          <w:szCs w:val="28"/>
          <w:lang w:val="cs-CZ"/>
        </w:rPr>
      </w:pPr>
      <w:r w:rsidRPr="008F04A4">
        <w:rPr>
          <w:sz w:val="28"/>
          <w:szCs w:val="28"/>
          <w:lang w:val="cs-CZ"/>
        </w:rPr>
        <w:t>b) Thông tin KHCN ngành nông nghiệp và phát triển nông thôn</w:t>
      </w:r>
    </w:p>
    <w:p w:rsidR="007170F6" w:rsidRDefault="008F04A4">
      <w:pPr>
        <w:spacing w:before="120"/>
        <w:ind w:firstLine="709"/>
        <w:jc w:val="both"/>
        <w:rPr>
          <w:sz w:val="28"/>
          <w:szCs w:val="28"/>
          <w:lang w:val="cs-CZ"/>
        </w:rPr>
      </w:pPr>
      <w:r w:rsidRPr="008F04A4">
        <w:rPr>
          <w:sz w:val="28"/>
          <w:szCs w:val="28"/>
          <w:lang w:val="cs-CZ"/>
        </w:rPr>
        <w:t>Hình thành hệ thống mạng lưới dịch vụ thông tin khoa học và công nghệ ngành nông nghiệp và phát triển nông thôn từ trung ương đến địa phương để cập nhật, tổng hợp, phân tích và cung cấp thông tin về kết quả nghiên cứu của đề tài, dự án sản xuất thử nghiệm, các giống mới, quy trình công nghệ mới; tiêu chuẩn và quy chuẩn kỹ thuật quốc gia, các mô hình áp dụng tiến bộ kỹ thuật mới, nông nghiệp ứng dụng công nghệ cao, đáp ứng nhu cầu sản xuất kinh doanh, yêu cầu chỉ đạo và quản lý.</w:t>
      </w:r>
    </w:p>
    <w:p w:rsidR="007170F6" w:rsidRDefault="008F04A4">
      <w:pPr>
        <w:spacing w:before="120"/>
        <w:ind w:firstLine="709"/>
        <w:jc w:val="both"/>
        <w:rPr>
          <w:sz w:val="28"/>
          <w:szCs w:val="28"/>
          <w:lang w:val="cs-CZ"/>
        </w:rPr>
      </w:pPr>
      <w:r w:rsidRPr="008F04A4">
        <w:rPr>
          <w:sz w:val="28"/>
          <w:szCs w:val="28"/>
          <w:lang w:val="cs-CZ"/>
        </w:rPr>
        <w:t>Tăng cường phổ biến kiến thức khoa học và công nghệ, các mô hình ứng dụng thành công các tiến bộ kỹ thuật, quy trình công nghệ mới, ứng dụng nông nghiệp công nghệ cao cho doanh nghiệp, trang trại và nông dân để áp dụng rộng rãi trong sản xuất nông nghiệp và phát triển nông thôn.</w:t>
      </w:r>
    </w:p>
    <w:p w:rsidR="007170F6" w:rsidRDefault="008F04A4">
      <w:pPr>
        <w:spacing w:before="120"/>
        <w:ind w:firstLine="567"/>
        <w:jc w:val="both"/>
        <w:rPr>
          <w:b/>
          <w:sz w:val="28"/>
          <w:szCs w:val="28"/>
        </w:rPr>
      </w:pPr>
      <w:r w:rsidRPr="008F04A4">
        <w:rPr>
          <w:sz w:val="28"/>
          <w:szCs w:val="28"/>
          <w:lang w:val="cs-CZ"/>
        </w:rPr>
        <w:t>Ứng dụng công nghệ thông tin và các phương tiện truyền thông đại chúng để phổ biến thông tin khoa học và công nghệ, hỗ trợ phát triển các dịch vụ ứng dụng công nghệ thông tin để phục vụ nhu cầu của người sản xuất, kinh doanh</w:t>
      </w:r>
      <w:r w:rsidRPr="008F04A4">
        <w:rPr>
          <w:b/>
          <w:sz w:val="28"/>
          <w:szCs w:val="28"/>
          <w:lang w:val="vi-VN"/>
        </w:rPr>
        <w:t xml:space="preserve"> </w:t>
      </w:r>
    </w:p>
    <w:p w:rsidR="007170F6" w:rsidRDefault="008F04A4">
      <w:pPr>
        <w:spacing w:before="120"/>
        <w:ind w:firstLine="567"/>
        <w:jc w:val="both"/>
        <w:rPr>
          <w:b/>
          <w:sz w:val="28"/>
          <w:szCs w:val="28"/>
        </w:rPr>
      </w:pPr>
      <w:r w:rsidRPr="008F04A4">
        <w:rPr>
          <w:b/>
          <w:sz w:val="28"/>
          <w:szCs w:val="28"/>
          <w:lang w:val="vi-VN"/>
        </w:rPr>
        <w:t>III. GIẢI PHÁP CHỦ YẾU</w:t>
      </w:r>
      <w:r w:rsidRPr="008F04A4">
        <w:rPr>
          <w:b/>
          <w:sz w:val="28"/>
          <w:szCs w:val="28"/>
        </w:rPr>
        <w:t xml:space="preserve"> THỰC HIỆN ĐỀ ÁN</w:t>
      </w:r>
    </w:p>
    <w:p w:rsidR="007170F6" w:rsidRDefault="008F04A4">
      <w:pPr>
        <w:spacing w:before="120"/>
        <w:ind w:firstLine="567"/>
        <w:jc w:val="both"/>
        <w:rPr>
          <w:sz w:val="28"/>
          <w:szCs w:val="28"/>
        </w:rPr>
      </w:pPr>
      <w:r w:rsidRPr="008F04A4">
        <w:rPr>
          <w:b/>
          <w:sz w:val="28"/>
          <w:szCs w:val="28"/>
        </w:rPr>
        <w:t xml:space="preserve">1. </w:t>
      </w:r>
      <w:r w:rsidR="002C12D2">
        <w:rPr>
          <w:b/>
          <w:sz w:val="28"/>
          <w:szCs w:val="28"/>
        </w:rPr>
        <w:t>Đ</w:t>
      </w:r>
      <w:r w:rsidRPr="008F04A4">
        <w:rPr>
          <w:b/>
          <w:sz w:val="28"/>
          <w:szCs w:val="28"/>
        </w:rPr>
        <w:t xml:space="preserve">ổi mới thể chế tạo động lực cho phát triển </w:t>
      </w:r>
      <w:r w:rsidR="002C12D2">
        <w:rPr>
          <w:b/>
          <w:sz w:val="28"/>
          <w:szCs w:val="28"/>
        </w:rPr>
        <w:t>Khoa học, Công nghệ và Đổi mới sáng tạo</w:t>
      </w:r>
    </w:p>
    <w:p w:rsidR="007170F6" w:rsidRDefault="008F04A4">
      <w:pPr>
        <w:spacing w:before="120"/>
        <w:ind w:firstLine="709"/>
        <w:jc w:val="both"/>
        <w:rPr>
          <w:sz w:val="28"/>
          <w:szCs w:val="28"/>
          <w:lang w:val="pt-BR"/>
        </w:rPr>
      </w:pPr>
      <w:r w:rsidRPr="008F04A4">
        <w:rPr>
          <w:sz w:val="28"/>
          <w:szCs w:val="28"/>
          <w:lang w:val="pt-BR"/>
        </w:rPr>
        <w:t xml:space="preserve">- Rà soát và hệ thống lại các văn bản chính sách ưu đãi khuyến khích chuyển giao, nghiên cứu và ứng dụng KHCN trong nông nghiệp để tránh chồng chéo, trùng lặp giữa các nội dung ưu đãi dành cho doanh nghiệp hiện đang nằm ở nhiều Luật, nhiều văn bản pháp lý khác nhau. </w:t>
      </w:r>
    </w:p>
    <w:p w:rsidR="007170F6" w:rsidRDefault="008F04A4">
      <w:pPr>
        <w:spacing w:before="120"/>
        <w:ind w:firstLine="709"/>
        <w:jc w:val="both"/>
        <w:rPr>
          <w:sz w:val="28"/>
          <w:szCs w:val="28"/>
          <w:lang w:val="pt-BR"/>
        </w:rPr>
      </w:pPr>
      <w:r w:rsidRPr="008F04A4">
        <w:rPr>
          <w:sz w:val="28"/>
          <w:szCs w:val="28"/>
          <w:lang w:val="pt-BR"/>
        </w:rPr>
        <w:t xml:space="preserve">- Hoàn thiện hệ thống pháp lý hỗ trợ khởi nghiệp đổi mới sáng tạo cho NN, xây dựng các chuyên mục về KH&amp;CN trên Cổng thông tin khởi nghiệp đổi mới sáng tạo quốc gia. Khảo sát, đánh giá hiện trạng, năng lực công nghệ và nhu cầu đổi mới công nghệ trong doanh nghiệp KH&amp;CN, xây dựng bản đồ công nghệ, lộ trình đổi mới công nghệ để </w:t>
      </w:r>
      <w:r w:rsidRPr="008F04A4">
        <w:rPr>
          <w:rFonts w:eastAsia="Calibri"/>
          <w:sz w:val="28"/>
          <w:szCs w:val="28"/>
        </w:rPr>
        <w:t>định</w:t>
      </w:r>
      <w:r w:rsidRPr="008F04A4">
        <w:rPr>
          <w:sz w:val="28"/>
          <w:szCs w:val="28"/>
          <w:lang w:val="pt-BR"/>
        </w:rPr>
        <w:t xml:space="preserve"> hướng nghiên cứu ứng dụng và phát triển ứng dụng KH&amp;CN trong từng tiểu ngành, địa phương và doanh nghiệp khởi nghiệp.</w:t>
      </w:r>
    </w:p>
    <w:p w:rsidR="007170F6" w:rsidRDefault="008F04A4">
      <w:pPr>
        <w:spacing w:before="120"/>
        <w:ind w:firstLine="709"/>
        <w:jc w:val="both"/>
        <w:rPr>
          <w:sz w:val="28"/>
          <w:szCs w:val="28"/>
          <w:lang w:val="pt-BR"/>
        </w:rPr>
      </w:pPr>
      <w:r w:rsidRPr="008F04A4">
        <w:rPr>
          <w:sz w:val="28"/>
          <w:szCs w:val="28"/>
          <w:lang w:val="pt-BR"/>
        </w:rPr>
        <w:t xml:space="preserve">- Nghiên cứu, học tập kinh nghiệm quốc tế xây dựng các vườn ươm khởi nghiệp kết hợp với các trung tâm hỗ trợ phát triển doanh nghiệp nhỏ và vừa. Các trung tâm này phục vụ các doanh nghiệp khởi nghiệp trong mọi ngành và cung cấp “dịch vụ một cửa” hướng dẫn và hỗ trợ doanh nghiệp thực hiện các quy trình đăng ký hưởng ưu đãi đối với doanh nghiệp KH&amp;CN. Kinh phí cho các trung tâm này một phần được cấp từ nguồn ngân sách Nhà nước hỗ trợ phát triển doanh nghiệp nhỏ và vừa, phần còn lại từ các quỹ của khu vực tư nhân. Thường </w:t>
      </w:r>
      <w:r w:rsidRPr="008F04A4">
        <w:rPr>
          <w:sz w:val="28"/>
          <w:szCs w:val="28"/>
          <w:lang w:val="pt-BR"/>
        </w:rPr>
        <w:lastRenderedPageBreak/>
        <w:t>xuyên tổ chức các ngày hội khởi nghiệp, sự kiện kết nối cung - cầu công nghệ, chợ công nghệ và thiết bị, các hoạt động trình diễn, giới thiệu kết quả nghiên cứu khoa học và phát triển công nghệ của các cơ sở nghiên cứu, đào tạo.</w:t>
      </w:r>
    </w:p>
    <w:p w:rsidR="007170F6" w:rsidRDefault="008F04A4">
      <w:pPr>
        <w:spacing w:before="120"/>
        <w:ind w:firstLine="709"/>
        <w:jc w:val="both"/>
        <w:rPr>
          <w:sz w:val="28"/>
          <w:szCs w:val="28"/>
          <w:lang w:val="pt-BR"/>
        </w:rPr>
      </w:pPr>
      <w:r w:rsidRPr="008F04A4">
        <w:rPr>
          <w:sz w:val="28"/>
          <w:szCs w:val="28"/>
          <w:lang w:val="pt-BR"/>
        </w:rPr>
        <w:t>- T</w:t>
      </w:r>
      <w:r w:rsidRPr="008F04A4">
        <w:rPr>
          <w:sz w:val="28"/>
          <w:szCs w:val="28"/>
        </w:rPr>
        <w:t>ham mưu cho chính phủ nhằm</w:t>
      </w:r>
      <w:r w:rsidRPr="008F04A4">
        <w:rPr>
          <w:sz w:val="28"/>
          <w:szCs w:val="28"/>
          <w:lang w:val="pt-BR"/>
        </w:rPr>
        <w:t xml:space="preserve"> mở rộng đối tượng được áp dụng các chính sách ưu tiên hỗ trợ nghiên cứu, chuyển giao KH&amp;CN tương đương với doanh nghiệp ứng dụng nông nghiệp CNC cho các doanh nghiệp trong ngành công nghiệp và dịch vụ hỗ trợ nông nghiệp (máy móc, phân bón, thuốc bảo vệ thực vật, công nghệ chăm sóc và bảo quản sau thu hoạch). Đẩy mạnh cơ chế phối hợp trong nghiên cứu chuyển giao KHCN giữa doanh nghiệp và các đơn vị nghiên cứu KH công lập. </w:t>
      </w:r>
    </w:p>
    <w:p w:rsidR="007170F6" w:rsidRDefault="008F04A4">
      <w:pPr>
        <w:spacing w:before="120"/>
        <w:ind w:firstLine="709"/>
        <w:jc w:val="both"/>
        <w:rPr>
          <w:sz w:val="28"/>
          <w:szCs w:val="28"/>
          <w:lang w:val="pt-BR"/>
        </w:rPr>
      </w:pPr>
      <w:r w:rsidRPr="008F04A4">
        <w:rPr>
          <w:sz w:val="28"/>
          <w:szCs w:val="28"/>
          <w:lang w:val="pt-BR"/>
        </w:rPr>
        <w:t xml:space="preserve">- Xây dựng thí điểm sàn giao dịch công nghệ, tập trung, trao đổi thông tin giữa các doanh nghiệp, các nhà đầu tư và các quỹ đầu tư mạo hiểm ở Việt Nam, tạo điều kiện để các nhà đầu tư tìm kiếm các doanh nghiệp có tiềm năng để đầu tư và tư vấn về công nghệ. Trước mắt có thể thí điểm xây dựng các sàn giao dịch công nghệ quốc gia tại các thành phố lớn như Hà Nội, TP. HCM, Đà Nẵng với mạng lưới tổ chức dịch vụ KHCN đồng bộ đi kèm, trong đó ưu tiên cho các công nghệ ứng dụng trong nông nghiệp. </w:t>
      </w:r>
    </w:p>
    <w:p w:rsidR="007170F6" w:rsidRDefault="008F04A4">
      <w:pPr>
        <w:spacing w:before="120"/>
        <w:ind w:firstLine="709"/>
        <w:jc w:val="both"/>
        <w:rPr>
          <w:sz w:val="28"/>
          <w:szCs w:val="28"/>
          <w:lang w:val="pt-BR"/>
        </w:rPr>
      </w:pPr>
      <w:r w:rsidRPr="008F04A4">
        <w:rPr>
          <w:sz w:val="28"/>
          <w:szCs w:val="28"/>
          <w:lang w:val="pt-BR"/>
        </w:rPr>
        <w:t>- N</w:t>
      </w:r>
      <w:r w:rsidRPr="008F04A4">
        <w:rPr>
          <w:sz w:val="28"/>
          <w:szCs w:val="28"/>
        </w:rPr>
        <w:t>ghiên cứu, h</w:t>
      </w:r>
      <w:r w:rsidRPr="008F04A4">
        <w:rPr>
          <w:sz w:val="28"/>
          <w:szCs w:val="28"/>
          <w:lang w:val="pt-BR"/>
        </w:rPr>
        <w:t>oàn thiện môi trường pháp lý nhằm thúc đẩy hoạt động của Quỹ đầu tư mạo hiểm , thúc đẩy hoạt động đầu tư vốn cho doanh nghiệp KH&amp;CN khởi nghiệp trong lĩnh vực nông nghiệp.</w:t>
      </w:r>
    </w:p>
    <w:p w:rsidR="007170F6" w:rsidRDefault="008F04A4">
      <w:pPr>
        <w:spacing w:before="120"/>
        <w:ind w:firstLine="709"/>
        <w:jc w:val="both"/>
        <w:rPr>
          <w:sz w:val="28"/>
          <w:szCs w:val="28"/>
          <w:lang w:val="pt-BR"/>
        </w:rPr>
      </w:pPr>
      <w:r w:rsidRPr="008F04A4">
        <w:rPr>
          <w:sz w:val="28"/>
          <w:szCs w:val="28"/>
          <w:lang w:val="pt-BR"/>
        </w:rPr>
        <w:t>- N</w:t>
      </w:r>
      <w:r w:rsidRPr="008F04A4">
        <w:rPr>
          <w:sz w:val="28"/>
          <w:szCs w:val="28"/>
        </w:rPr>
        <w:t>ghiên cứu</w:t>
      </w:r>
      <w:r w:rsidRPr="008F04A4">
        <w:rPr>
          <w:sz w:val="28"/>
          <w:szCs w:val="28"/>
          <w:lang w:val="pt-BR"/>
        </w:rPr>
        <w:t xml:space="preserve"> thí điểm và xây dựng cơ chế chính sách riêng cho Quỹ bảo lãnh tín dụng đối với các chương trình, dự án đầu tư vào nghiên cứu, ứng dụng KH&amp;CN trong nông nghiệp, đặc biệt là cơ chế phối hợp của các ngân hàng thương mại, tổ chức tín dụng trong công tác thẩm định các dự án đầu tư để quỹ hoạt động hiệu quả, minh bạch, giúp doanh nghiệp tiếp cận cơ hội vay vốn tín dụng một cách thuận lợi nhất.</w:t>
      </w:r>
    </w:p>
    <w:p w:rsidR="007170F6" w:rsidRDefault="008F04A4">
      <w:pPr>
        <w:spacing w:before="120"/>
        <w:ind w:firstLine="709"/>
        <w:jc w:val="both"/>
        <w:rPr>
          <w:sz w:val="28"/>
          <w:szCs w:val="28"/>
        </w:rPr>
      </w:pPr>
      <w:r w:rsidRPr="008F04A4">
        <w:rPr>
          <w:sz w:val="28"/>
          <w:szCs w:val="28"/>
        </w:rPr>
        <w:t>- Nghiên cứu để xác định mức trích Quỹ KHCN phù hợp với các dự án đầu tư đổi mới công nghệ, nhằm tạo thêm nguồn vốn và tạo động lực giảm thuế khi trích quỹ KHCN cho các doanh nghiệp nhỏ và vừa.</w:t>
      </w:r>
    </w:p>
    <w:p w:rsidR="007170F6" w:rsidRDefault="008F04A4">
      <w:pPr>
        <w:spacing w:before="120"/>
        <w:ind w:firstLine="709"/>
        <w:jc w:val="both"/>
        <w:rPr>
          <w:sz w:val="28"/>
          <w:szCs w:val="28"/>
          <w:lang w:val="pt-BR"/>
        </w:rPr>
      </w:pPr>
      <w:r w:rsidRPr="008F04A4">
        <w:rPr>
          <w:sz w:val="28"/>
          <w:szCs w:val="28"/>
          <w:lang w:val="pt-BR"/>
        </w:rPr>
        <w:t xml:space="preserve">- Xây dựng nội dung truyền thông khoa học công nghệ trên các trang web chính thức của Bộ Nông nghiệp và PTNT để cung cấp thông tin về các sản phẩm, thiết bị khoa học công nghệ mới, hiệu quả cao được sản xuất ở trong nước, đồng thời nhận phản hồi về nhu cầu và đánh giá chất lượng sản phẩm từ các doanh nghiệp sử dụng công nghệ. Các viện nghiên cứu, trường đại học kết nối trực tiếp với kênh thông tin này để vừa thông tin quảng bá rộng rãi sản phẩm của mình, vừa nắm bắt nhu cầu thị trường, qua đó nâng cao chất lượng các sản phẩm khoa học, bám sát nhu cầu của doanh nghiệp.  </w:t>
      </w:r>
    </w:p>
    <w:p w:rsidR="007170F6" w:rsidRDefault="008F04A4">
      <w:pPr>
        <w:spacing w:before="120"/>
        <w:ind w:firstLine="709"/>
        <w:jc w:val="both"/>
        <w:rPr>
          <w:sz w:val="28"/>
          <w:szCs w:val="28"/>
          <w:lang w:val="pt-BR"/>
        </w:rPr>
      </w:pPr>
      <w:r w:rsidRPr="008F04A4">
        <w:rPr>
          <w:sz w:val="28"/>
          <w:szCs w:val="28"/>
          <w:lang w:val="pt-BR"/>
        </w:rPr>
        <w:t xml:space="preserve">- Đẩy nhanh tiến độ trong hoạt động cấp phép chứng nhận sở hữu trí tuệ cho các sản phẩm KHCN cần thực hiện hiện đại hóa hệ thống thông tin tích hợp phục vụ công tác thẩm định đơn sở hữu trí tuệ và các chương trình, dự án ứng dụng công nghệ thông tin khác để tăng cường năng lực ứng dụng công nghệ </w:t>
      </w:r>
      <w:r w:rsidRPr="008F04A4">
        <w:rPr>
          <w:sz w:val="28"/>
          <w:szCs w:val="28"/>
          <w:lang w:val="pt-BR"/>
        </w:rPr>
        <w:lastRenderedPageBreak/>
        <w:t>thông tin trong công tác quản lý nhà nước, thực hiện cung cấp dịch vụ công trực tuyến.</w:t>
      </w:r>
    </w:p>
    <w:p w:rsidR="007170F6" w:rsidRDefault="008F04A4">
      <w:pPr>
        <w:spacing w:before="120"/>
        <w:ind w:firstLine="709"/>
        <w:jc w:val="both"/>
        <w:rPr>
          <w:sz w:val="28"/>
          <w:szCs w:val="28"/>
          <w:lang w:val="pt-BR"/>
        </w:rPr>
      </w:pPr>
      <w:r w:rsidRPr="008F04A4">
        <w:rPr>
          <w:sz w:val="28"/>
          <w:szCs w:val="28"/>
          <w:lang w:val="pt-BR"/>
        </w:rPr>
        <w:t>- P</w:t>
      </w:r>
      <w:r w:rsidRPr="008F04A4">
        <w:rPr>
          <w:sz w:val="28"/>
          <w:szCs w:val="28"/>
        </w:rPr>
        <w:t>hối hợp với các địa phương cần x</w:t>
      </w:r>
      <w:r w:rsidRPr="008F04A4">
        <w:rPr>
          <w:sz w:val="28"/>
          <w:szCs w:val="28"/>
          <w:lang w:val="pt-BR"/>
        </w:rPr>
        <w:t xml:space="preserve">ây dựng chương trình hỗ trợ, hướng dẫn doanh nghiệp KHCN, địa phương đăng ký xác lập quyền và bảo vệ tài sản trí tuệ cho hàng nông sản xuất khẩu, đặc biệt ở các thị trường tiềm năng của Việt Nam; tăng cường công tác đào tạo nâng cao năng lực cho cán bộ địa phương về sở hữu trí tuệ. </w:t>
      </w:r>
    </w:p>
    <w:p w:rsidR="00000000" w:rsidRDefault="008F04A4">
      <w:pPr>
        <w:spacing w:before="120"/>
        <w:ind w:firstLine="567"/>
        <w:jc w:val="both"/>
        <w:rPr>
          <w:sz w:val="28"/>
          <w:szCs w:val="28"/>
        </w:rPr>
      </w:pPr>
      <w:r w:rsidRPr="008F04A4">
        <w:rPr>
          <w:b/>
          <w:sz w:val="28"/>
          <w:szCs w:val="28"/>
        </w:rPr>
        <w:t xml:space="preserve">2. </w:t>
      </w:r>
      <w:r w:rsidR="002C12D2">
        <w:rPr>
          <w:b/>
          <w:sz w:val="28"/>
          <w:szCs w:val="28"/>
        </w:rPr>
        <w:t>X</w:t>
      </w:r>
      <w:r w:rsidRPr="008F04A4">
        <w:rPr>
          <w:b/>
          <w:sz w:val="28"/>
          <w:szCs w:val="28"/>
        </w:rPr>
        <w:t xml:space="preserve">ây dựng năng lực </w:t>
      </w:r>
      <w:r w:rsidR="002C12D2">
        <w:rPr>
          <w:b/>
          <w:sz w:val="28"/>
          <w:szCs w:val="28"/>
        </w:rPr>
        <w:t>Khoa học, Công nghệ và Đổi mới sáng tạo</w:t>
      </w:r>
    </w:p>
    <w:p w:rsidR="007170F6" w:rsidRDefault="008F04A4">
      <w:pPr>
        <w:snapToGrid w:val="0"/>
        <w:spacing w:before="120"/>
        <w:ind w:firstLine="709"/>
        <w:jc w:val="both"/>
        <w:rPr>
          <w:spacing w:val="-6"/>
          <w:sz w:val="28"/>
          <w:szCs w:val="28"/>
        </w:rPr>
      </w:pPr>
      <w:r w:rsidRPr="008F04A4">
        <w:rPr>
          <w:b/>
          <w:sz w:val="28"/>
          <w:szCs w:val="28"/>
        </w:rPr>
        <w:t xml:space="preserve">- </w:t>
      </w:r>
      <w:r w:rsidRPr="008F04A4">
        <w:rPr>
          <w:sz w:val="28"/>
          <w:szCs w:val="28"/>
        </w:rPr>
        <w:t xml:space="preserve">Xây dựng năng lực ĐMST của các doanh nghiệp (doanh nghiệp nhỏ và </w:t>
      </w:r>
      <w:r w:rsidRPr="008F04A4">
        <w:rPr>
          <w:spacing w:val="-6"/>
          <w:sz w:val="28"/>
          <w:szCs w:val="28"/>
        </w:rPr>
        <w:t>vừa, doanh nghiệp khởi nghiệp ĐMST, doanh nghiệp KH&amp;CN, doanh nghiệp lớn).</w:t>
      </w:r>
    </w:p>
    <w:p w:rsidR="007170F6" w:rsidRDefault="008F04A4">
      <w:pPr>
        <w:snapToGrid w:val="0"/>
        <w:spacing w:before="120"/>
        <w:ind w:firstLine="709"/>
        <w:jc w:val="both"/>
        <w:rPr>
          <w:sz w:val="28"/>
          <w:szCs w:val="28"/>
        </w:rPr>
      </w:pPr>
      <w:r w:rsidRPr="008F04A4">
        <w:rPr>
          <w:sz w:val="28"/>
          <w:szCs w:val="28"/>
        </w:rPr>
        <w:t>- Xây dựng năng lực của các viện nghiên cứu (viện quốc gia, viện thuộc các bộ, ngành); các trung tâm ĐMST; các khu công nghệ cao, ứng dụng công nghệ cao.</w:t>
      </w:r>
    </w:p>
    <w:p w:rsidR="007170F6" w:rsidRDefault="008F04A4">
      <w:pPr>
        <w:snapToGrid w:val="0"/>
        <w:spacing w:before="120"/>
        <w:ind w:firstLine="709"/>
        <w:jc w:val="both"/>
        <w:rPr>
          <w:sz w:val="28"/>
          <w:szCs w:val="28"/>
        </w:rPr>
      </w:pPr>
      <w:r w:rsidRPr="008F04A4">
        <w:rPr>
          <w:sz w:val="28"/>
          <w:szCs w:val="28"/>
        </w:rPr>
        <w:t>- Xây dựng năng lực KH&amp;CN của các trường đại học.</w:t>
      </w:r>
    </w:p>
    <w:p w:rsidR="007170F6" w:rsidRDefault="008F04A4">
      <w:pPr>
        <w:snapToGrid w:val="0"/>
        <w:spacing w:before="120"/>
        <w:ind w:firstLine="709"/>
        <w:jc w:val="both"/>
        <w:rPr>
          <w:sz w:val="28"/>
          <w:szCs w:val="28"/>
        </w:rPr>
      </w:pPr>
      <w:r w:rsidRPr="008F04A4">
        <w:rPr>
          <w:sz w:val="28"/>
          <w:szCs w:val="28"/>
        </w:rPr>
        <w:t>- Xây dựng năng lực của các tổ chức hỗ trợ (tổ chức cung cấp thông tin KH&amp;CN, tổ chức trung gian môi giới chuyển giao công nghệ, tiêu chuẩn – đo lường – chất lượng, sở hữu trí tuệ).</w:t>
      </w:r>
    </w:p>
    <w:p w:rsidR="007170F6" w:rsidRDefault="008F04A4">
      <w:pPr>
        <w:spacing w:before="120"/>
        <w:ind w:firstLine="709"/>
        <w:jc w:val="both"/>
        <w:rPr>
          <w:sz w:val="28"/>
          <w:szCs w:val="28"/>
        </w:rPr>
      </w:pPr>
      <w:r w:rsidRPr="008F04A4">
        <w:rPr>
          <w:sz w:val="28"/>
          <w:szCs w:val="28"/>
        </w:rPr>
        <w:t>- Xây dựng năng lực của các cơ quan quản lý nhà nước về KH, CN và ĐMST.</w:t>
      </w:r>
    </w:p>
    <w:p w:rsidR="00000000" w:rsidRDefault="008F04A4">
      <w:pPr>
        <w:spacing w:before="120"/>
        <w:ind w:firstLine="567"/>
        <w:jc w:val="both"/>
        <w:rPr>
          <w:sz w:val="28"/>
          <w:szCs w:val="28"/>
        </w:rPr>
      </w:pPr>
      <w:r w:rsidRPr="008F04A4">
        <w:rPr>
          <w:b/>
          <w:sz w:val="28"/>
          <w:szCs w:val="28"/>
          <w:lang w:val="pt-BR"/>
        </w:rPr>
        <w:t xml:space="preserve">3. </w:t>
      </w:r>
      <w:r w:rsidR="002C12D2">
        <w:rPr>
          <w:b/>
          <w:sz w:val="28"/>
          <w:szCs w:val="28"/>
          <w:lang w:val="pt-BR"/>
        </w:rPr>
        <w:t>H</w:t>
      </w:r>
      <w:r w:rsidRPr="008F04A4">
        <w:rPr>
          <w:b/>
          <w:sz w:val="28"/>
          <w:szCs w:val="28"/>
          <w:lang w:val="pt-BR"/>
        </w:rPr>
        <w:t xml:space="preserve">ội nhập quốc tế về </w:t>
      </w:r>
      <w:r w:rsidR="002C12D2">
        <w:rPr>
          <w:b/>
          <w:sz w:val="28"/>
          <w:szCs w:val="28"/>
        </w:rPr>
        <w:t>Khoa học, Công nghệ và Đổi mới sáng tạo</w:t>
      </w:r>
    </w:p>
    <w:p w:rsidR="007170F6" w:rsidRDefault="008F04A4">
      <w:pPr>
        <w:spacing w:before="120"/>
        <w:ind w:firstLine="709"/>
        <w:jc w:val="both"/>
        <w:rPr>
          <w:sz w:val="28"/>
          <w:szCs w:val="28"/>
          <w:lang w:val="pt-BR"/>
        </w:rPr>
      </w:pPr>
      <w:r w:rsidRPr="008F04A4">
        <w:rPr>
          <w:sz w:val="28"/>
          <w:szCs w:val="28"/>
          <w:lang w:val="pt-BR"/>
        </w:rPr>
        <w:t>- Chủ động, tích cực xây dựng ký kết Chương trình, kế hoạch hợp tác về khoa học và công nghệ với một số nước, tổ chức quốc tế, bao gồm: tài trợ không hoàn lại, hỗ trợ phát triển (ODA), liên kết nghiên cứu, ứng dụng khoa học và công nghệ theo hình thức hai bên cùng có lợi, đào tạo nhân lực, trao đổi thông tin, v.v. Tăng cường hợp tác song phương nghiên cứu khoa học và chuyển giao công nghệ với các nước có nền nông nghiệp tiên tiến trong khu vực và quốc tế; đa dạng hình thức hợp tác đa phương với các tổ chức nghiên cứu, phát triển KHCN quốc tế.</w:t>
      </w:r>
    </w:p>
    <w:p w:rsidR="007170F6" w:rsidRDefault="008F04A4">
      <w:pPr>
        <w:spacing w:before="120"/>
        <w:ind w:firstLine="709"/>
        <w:jc w:val="both"/>
        <w:rPr>
          <w:sz w:val="28"/>
          <w:szCs w:val="28"/>
          <w:lang w:val="pt-BR"/>
        </w:rPr>
      </w:pPr>
      <w:r w:rsidRPr="008F04A4">
        <w:rPr>
          <w:sz w:val="28"/>
          <w:szCs w:val="28"/>
          <w:lang w:val="pt-BR"/>
        </w:rPr>
        <w:t>- Tạo điều kiện cho các tổ chức khoa học và công nghệ và các nhà khoa học của ngành nông nghiệp và phát triển nông thôn tìm kiếm đối tác, hợp tác với các tổ chức khoa học và công nghệ của các nước và tổ chức khoa học quốc tế, tạo điều kiện phát triển các tổ chức nghiên cứu và chuyển giao công nghệ có vốn đầu tư nước ngoài hoặc hợp tác công - tư. Dành kinh phí thích đáng cho các nhiệm vụ hợp tác phục vụ cho các ưu tiên của Việt Nam, thu hút nguồn kinh phí từ nước ngoài thông qua các dự án nghiên cứu tại Việt Nam.</w:t>
      </w:r>
    </w:p>
    <w:p w:rsidR="007170F6" w:rsidRDefault="008F04A4">
      <w:pPr>
        <w:spacing w:before="120"/>
        <w:ind w:firstLine="709"/>
        <w:jc w:val="both"/>
        <w:rPr>
          <w:sz w:val="28"/>
          <w:szCs w:val="28"/>
          <w:lang w:val="pt-BR"/>
        </w:rPr>
      </w:pPr>
      <w:r w:rsidRPr="008F04A4">
        <w:rPr>
          <w:sz w:val="28"/>
          <w:szCs w:val="28"/>
          <w:lang w:val="pt-BR"/>
        </w:rPr>
        <w:t>- Xây dựng cơ chế, chính sách để huy động các nhà khoa học Việt Nam ở nước ngoài đóng góp vào các chương trình, dự án nghiên cứu, đào tạo nhân lực khoa học và công nghệ, hình thành các nhóm nghiên cứu mạnh ở Việt Nam, trong đó chú trọng đến các nhóm nghiên cứu khoa học trẻ. Thực hiện chế độ thuê chuyên gia nước ngoài ở những lĩnh vực nghiên cứu công nghệ cao.</w:t>
      </w:r>
    </w:p>
    <w:p w:rsidR="007170F6" w:rsidRDefault="007170F6">
      <w:pPr>
        <w:spacing w:before="120"/>
        <w:ind w:firstLine="709"/>
        <w:jc w:val="both"/>
        <w:rPr>
          <w:sz w:val="28"/>
          <w:szCs w:val="28"/>
          <w:lang w:val="pt-BR"/>
        </w:rPr>
      </w:pPr>
    </w:p>
    <w:p w:rsidR="007170F6" w:rsidRDefault="007170F6">
      <w:pPr>
        <w:spacing w:before="120"/>
        <w:ind w:firstLine="709"/>
        <w:jc w:val="both"/>
        <w:rPr>
          <w:sz w:val="28"/>
          <w:szCs w:val="28"/>
          <w:lang w:val="pt-BR"/>
        </w:rPr>
      </w:pPr>
    </w:p>
    <w:p w:rsidR="00000000" w:rsidRDefault="008F04A4">
      <w:pPr>
        <w:spacing w:before="120"/>
        <w:ind w:firstLine="567"/>
        <w:jc w:val="both"/>
        <w:rPr>
          <w:sz w:val="28"/>
          <w:szCs w:val="28"/>
        </w:rPr>
      </w:pPr>
      <w:r w:rsidRPr="008F04A4">
        <w:rPr>
          <w:b/>
          <w:sz w:val="28"/>
          <w:szCs w:val="28"/>
        </w:rPr>
        <w:t xml:space="preserve">4. </w:t>
      </w:r>
      <w:r w:rsidR="002C12D2">
        <w:rPr>
          <w:b/>
          <w:sz w:val="28"/>
          <w:szCs w:val="28"/>
        </w:rPr>
        <w:t>Đ</w:t>
      </w:r>
      <w:r w:rsidRPr="008F04A4">
        <w:rPr>
          <w:b/>
          <w:sz w:val="28"/>
          <w:szCs w:val="28"/>
        </w:rPr>
        <w:t xml:space="preserve">ầu tư cho </w:t>
      </w:r>
      <w:r w:rsidR="002C12D2">
        <w:rPr>
          <w:b/>
          <w:sz w:val="28"/>
          <w:szCs w:val="28"/>
        </w:rPr>
        <w:t>Khoa học, Công nghệ và Đổi mới sáng tạo</w:t>
      </w:r>
    </w:p>
    <w:p w:rsidR="007170F6" w:rsidRDefault="008F04A4">
      <w:pPr>
        <w:spacing w:before="120"/>
        <w:ind w:firstLine="709"/>
        <w:jc w:val="both"/>
        <w:rPr>
          <w:sz w:val="28"/>
          <w:szCs w:val="28"/>
        </w:rPr>
      </w:pPr>
      <w:r w:rsidRPr="008F04A4">
        <w:rPr>
          <w:sz w:val="28"/>
          <w:szCs w:val="28"/>
        </w:rPr>
        <w:tab/>
        <w:t>- Tăng mạnh đầu tư để KH, CN và ĐMST đáp ứng được yêu cầu là một giải pháp đột phá cho phát triển KT-XH đất nước nói chung và phát triển ngành nông nghiệp và phát triển nông thôn nói riêng.</w:t>
      </w:r>
    </w:p>
    <w:p w:rsidR="007170F6" w:rsidRDefault="008F04A4">
      <w:pPr>
        <w:spacing w:before="120"/>
        <w:ind w:firstLine="709"/>
        <w:jc w:val="both"/>
        <w:rPr>
          <w:sz w:val="28"/>
          <w:szCs w:val="28"/>
        </w:rPr>
      </w:pPr>
      <w:r w:rsidRPr="008F04A4">
        <w:rPr>
          <w:sz w:val="28"/>
          <w:szCs w:val="28"/>
        </w:rPr>
        <w:t>- Huy động và phát huy tối đa các nguồn lực từ ngân sách nhà nước, nguồn đầu tư từ doanh nghiệp, khu vực tư nhân, cộng đồng và nguồn vốn nước ngoài cho hoạt động nghiên cứu, ứng dụng, đổi mới sáng tạo, khởi nghiệp, chuyển giao phục vụ phát triển ngành nông nghiệp.</w:t>
      </w:r>
    </w:p>
    <w:p w:rsidR="007170F6" w:rsidRDefault="008F04A4">
      <w:pPr>
        <w:spacing w:before="120"/>
        <w:ind w:firstLine="709"/>
        <w:jc w:val="both"/>
        <w:rPr>
          <w:sz w:val="28"/>
          <w:szCs w:val="28"/>
        </w:rPr>
      </w:pPr>
      <w:r w:rsidRPr="008F04A4">
        <w:rPr>
          <w:sz w:val="28"/>
          <w:szCs w:val="28"/>
        </w:rPr>
        <w:t>- Xây dựng chính sách thúc đẩy việc xã hội hóa thực hiện nhiệm vụ khoa học và công nghệ; hỗ trợ, tạo điều kiện để các doanh nghiệp, các thành phần kinh tế tham gia nghiên cứu, hoàn thiện công nghệ và chuyển giao công nghệ mới, mua công nghệ trong nước hoặc nước ngoài để phục vụ sản xuất nông nghiệp và phát triển nông thôn.</w:t>
      </w:r>
    </w:p>
    <w:p w:rsidR="007170F6" w:rsidRDefault="008F04A4">
      <w:pPr>
        <w:spacing w:before="120"/>
        <w:ind w:firstLine="567"/>
        <w:jc w:val="both"/>
        <w:rPr>
          <w:sz w:val="28"/>
          <w:szCs w:val="28"/>
          <w:lang w:val="it-IT"/>
        </w:rPr>
      </w:pPr>
      <w:r w:rsidRPr="008F04A4">
        <w:rPr>
          <w:b/>
          <w:sz w:val="28"/>
          <w:szCs w:val="28"/>
          <w:lang w:val="it-IT"/>
        </w:rPr>
        <w:t>IV. KINH PHÍ THỰC HIỆN ĐỀ ÁN</w:t>
      </w:r>
    </w:p>
    <w:p w:rsidR="007170F6" w:rsidRDefault="008F04A4">
      <w:pPr>
        <w:pStyle w:val="Heading1"/>
        <w:jc w:val="both"/>
        <w:rPr>
          <w:b/>
          <w:i w:val="0"/>
          <w:sz w:val="28"/>
          <w:szCs w:val="28"/>
        </w:rPr>
      </w:pPr>
      <w:r w:rsidRPr="008F04A4">
        <w:rPr>
          <w:i w:val="0"/>
          <w:sz w:val="28"/>
          <w:szCs w:val="28"/>
        </w:rPr>
        <w:t>- Nguồn kinh phí thực hiện</w:t>
      </w:r>
      <w:r w:rsidRPr="008F04A4">
        <w:rPr>
          <w:b/>
          <w:i w:val="0"/>
          <w:sz w:val="28"/>
          <w:szCs w:val="28"/>
        </w:rPr>
        <w:t xml:space="preserve"> </w:t>
      </w:r>
      <w:r w:rsidRPr="008F04A4">
        <w:rPr>
          <w:i w:val="0"/>
          <w:sz w:val="28"/>
          <w:szCs w:val="28"/>
        </w:rPr>
        <w:t xml:space="preserve">Đề án bao gồm: ngân sách nhà </w:t>
      </w:r>
      <w:r w:rsidRPr="0011638E">
        <w:rPr>
          <w:i w:val="0"/>
          <w:sz w:val="28"/>
          <w:szCs w:val="28"/>
        </w:rPr>
        <w:t>nướ</w:t>
      </w:r>
      <w:r w:rsidR="007170F6" w:rsidRPr="007170F6">
        <w:rPr>
          <w:i w:val="0"/>
          <w:sz w:val="28"/>
          <w:szCs w:val="28"/>
        </w:rPr>
        <w:t>c (chi</w:t>
      </w:r>
      <w:r w:rsidRPr="008F04A4">
        <w:rPr>
          <w:b/>
          <w:i w:val="0"/>
          <w:sz w:val="28"/>
          <w:szCs w:val="28"/>
        </w:rPr>
        <w:t xml:space="preserve"> đ</w:t>
      </w:r>
      <w:r w:rsidRPr="008F04A4">
        <w:rPr>
          <w:i w:val="0"/>
          <w:sz w:val="28"/>
          <w:szCs w:val="28"/>
        </w:rPr>
        <w:t>ầu tư phát triển, chi thường xuyên); các nguồn tài tr</w:t>
      </w:r>
      <w:r w:rsidRPr="008F04A4">
        <w:rPr>
          <w:b/>
          <w:i w:val="0"/>
          <w:sz w:val="28"/>
          <w:szCs w:val="28"/>
        </w:rPr>
        <w:t>ợ</w:t>
      </w:r>
      <w:r w:rsidRPr="008F04A4">
        <w:rPr>
          <w:i w:val="0"/>
          <w:sz w:val="28"/>
          <w:szCs w:val="28"/>
        </w:rPr>
        <w:t>, viện trợ, nguồn huy động hợp pháp khác từ các tổ chức, cá nhân trong và ngoài nước theo quy định của pháp luật.</w:t>
      </w:r>
    </w:p>
    <w:p w:rsidR="007170F6" w:rsidRDefault="007170F6">
      <w:pPr>
        <w:pStyle w:val="Tieudechinh"/>
        <w:spacing w:before="120" w:after="0"/>
        <w:ind w:firstLine="567"/>
        <w:jc w:val="both"/>
        <w:rPr>
          <w:rFonts w:ascii="Times New Roman" w:hAnsi="Times New Roman"/>
          <w:b w:val="0"/>
          <w:sz w:val="28"/>
          <w:szCs w:val="28"/>
          <w:lang w:val="it-IT"/>
        </w:rPr>
      </w:pPr>
      <w:r w:rsidRPr="007170F6">
        <w:rPr>
          <w:rFonts w:ascii="Times New Roman" w:hAnsi="Times New Roman"/>
          <w:b w:val="0"/>
          <w:sz w:val="28"/>
          <w:szCs w:val="28"/>
        </w:rPr>
        <w:t xml:space="preserve">- Vốn ngân sách thực hiện </w:t>
      </w:r>
      <w:r w:rsidRPr="007170F6">
        <w:rPr>
          <w:rFonts w:ascii="Times New Roman" w:hAnsi="Times New Roman" w:hint="eastAsia"/>
          <w:b w:val="0"/>
          <w:sz w:val="28"/>
          <w:szCs w:val="28"/>
        </w:rPr>
        <w:t>Đ</w:t>
      </w:r>
      <w:r w:rsidRPr="007170F6">
        <w:rPr>
          <w:rFonts w:ascii="Times New Roman" w:hAnsi="Times New Roman"/>
          <w:b w:val="0"/>
          <w:sz w:val="28"/>
          <w:szCs w:val="28"/>
        </w:rPr>
        <w:t xml:space="preserve">ề </w:t>
      </w:r>
      <w:r w:rsidRPr="007170F6">
        <w:rPr>
          <w:rFonts w:ascii="Times New Roman" w:hAnsi="Times New Roman" w:hint="eastAsia"/>
          <w:b w:val="0"/>
          <w:sz w:val="28"/>
          <w:szCs w:val="28"/>
        </w:rPr>
        <w:t>á</w:t>
      </w:r>
      <w:r w:rsidRPr="007170F6">
        <w:rPr>
          <w:rFonts w:ascii="Times New Roman" w:hAnsi="Times New Roman"/>
          <w:b w:val="0"/>
          <w:sz w:val="28"/>
          <w:szCs w:val="28"/>
        </w:rPr>
        <w:t xml:space="preserve">n </w:t>
      </w:r>
      <w:r w:rsidRPr="007170F6">
        <w:rPr>
          <w:rFonts w:ascii="Times New Roman" w:hAnsi="Times New Roman" w:hint="eastAsia"/>
          <w:b w:val="0"/>
          <w:sz w:val="28"/>
          <w:szCs w:val="28"/>
        </w:rPr>
        <w:t>đư</w:t>
      </w:r>
      <w:r w:rsidRPr="007170F6">
        <w:rPr>
          <w:rFonts w:ascii="Times New Roman" w:hAnsi="Times New Roman"/>
          <w:b w:val="0"/>
          <w:sz w:val="28"/>
          <w:szCs w:val="28"/>
        </w:rPr>
        <w:t xml:space="preserve">ợc chi cho công tác nghiên cứu khoa học, phát triển, ứng dụng và chuyển giao, làm chủ công nghệ; hỗ trợ </w:t>
      </w:r>
      <w:r w:rsidRPr="007170F6">
        <w:rPr>
          <w:rFonts w:ascii="Times New Roman" w:hAnsi="Times New Roman" w:hint="eastAsia"/>
          <w:b w:val="0"/>
          <w:sz w:val="28"/>
          <w:szCs w:val="28"/>
        </w:rPr>
        <w:t>đ</w:t>
      </w:r>
      <w:r w:rsidRPr="007170F6">
        <w:rPr>
          <w:rFonts w:ascii="Times New Roman" w:hAnsi="Times New Roman"/>
          <w:b w:val="0"/>
          <w:sz w:val="28"/>
          <w:szCs w:val="28"/>
        </w:rPr>
        <w:t>ầu t</w:t>
      </w:r>
      <w:r w:rsidRPr="007170F6">
        <w:rPr>
          <w:rFonts w:ascii="Times New Roman" w:hAnsi="Times New Roman" w:hint="eastAsia"/>
          <w:b w:val="0"/>
          <w:sz w:val="28"/>
          <w:szCs w:val="28"/>
        </w:rPr>
        <w:t>ư</w:t>
      </w:r>
      <w:r w:rsidRPr="007170F6">
        <w:rPr>
          <w:rFonts w:ascii="Times New Roman" w:hAnsi="Times New Roman"/>
          <w:b w:val="0"/>
          <w:sz w:val="28"/>
          <w:szCs w:val="28"/>
        </w:rPr>
        <w:t xml:space="preserve"> nângc ấp c</w:t>
      </w:r>
      <w:r w:rsidRPr="007170F6">
        <w:rPr>
          <w:rFonts w:ascii="Times New Roman" w:hAnsi="Times New Roman" w:hint="eastAsia"/>
          <w:b w:val="0"/>
          <w:sz w:val="28"/>
          <w:szCs w:val="28"/>
        </w:rPr>
        <w:t>ơ</w:t>
      </w:r>
      <w:r w:rsidRPr="007170F6">
        <w:rPr>
          <w:rFonts w:ascii="Times New Roman" w:hAnsi="Times New Roman"/>
          <w:b w:val="0"/>
          <w:sz w:val="28"/>
          <w:szCs w:val="28"/>
        </w:rPr>
        <w:t xml:space="preserve"> sở nghiên cứu và t</w:t>
      </w:r>
      <w:r w:rsidRPr="007170F6">
        <w:rPr>
          <w:rFonts w:ascii="Times New Roman" w:hAnsi="Times New Roman" w:hint="eastAsia"/>
          <w:b w:val="0"/>
          <w:sz w:val="28"/>
          <w:szCs w:val="28"/>
        </w:rPr>
        <w:t>ă</w:t>
      </w:r>
      <w:r w:rsidRPr="007170F6">
        <w:rPr>
          <w:rFonts w:ascii="Times New Roman" w:hAnsi="Times New Roman"/>
          <w:b w:val="0"/>
          <w:sz w:val="28"/>
          <w:szCs w:val="28"/>
        </w:rPr>
        <w:t>ng c</w:t>
      </w:r>
      <w:r w:rsidRPr="007170F6">
        <w:rPr>
          <w:rFonts w:ascii="Times New Roman" w:hAnsi="Times New Roman" w:hint="eastAsia"/>
          <w:b w:val="0"/>
          <w:sz w:val="28"/>
          <w:szCs w:val="28"/>
        </w:rPr>
        <w:t>ư</w:t>
      </w:r>
      <w:r w:rsidRPr="007170F6">
        <w:rPr>
          <w:rFonts w:ascii="Times New Roman" w:hAnsi="Times New Roman"/>
          <w:b w:val="0"/>
          <w:sz w:val="28"/>
          <w:szCs w:val="28"/>
        </w:rPr>
        <w:t>ờng c</w:t>
      </w:r>
      <w:r w:rsidRPr="007170F6">
        <w:rPr>
          <w:rFonts w:ascii="Times New Roman" w:hAnsi="Times New Roman" w:hint="eastAsia"/>
          <w:b w:val="0"/>
          <w:sz w:val="28"/>
          <w:szCs w:val="28"/>
        </w:rPr>
        <w:t>ơ</w:t>
      </w:r>
      <w:r w:rsidRPr="007170F6">
        <w:rPr>
          <w:rFonts w:ascii="Times New Roman" w:hAnsi="Times New Roman"/>
          <w:b w:val="0"/>
          <w:sz w:val="28"/>
          <w:szCs w:val="28"/>
        </w:rPr>
        <w:t xml:space="preserve"> sở vật chất kỹ thuật, máy móc, thiết bị cho phòng thí nghiệm, tr</w:t>
      </w:r>
      <w:r w:rsidRPr="007170F6">
        <w:rPr>
          <w:rFonts w:ascii="Times New Roman" w:hAnsi="Times New Roman" w:hint="eastAsia"/>
          <w:b w:val="0"/>
          <w:sz w:val="28"/>
          <w:szCs w:val="28"/>
        </w:rPr>
        <w:t>ư</w:t>
      </w:r>
      <w:r w:rsidRPr="007170F6">
        <w:rPr>
          <w:rFonts w:ascii="Times New Roman" w:hAnsi="Times New Roman"/>
          <w:b w:val="0"/>
          <w:sz w:val="28"/>
          <w:szCs w:val="28"/>
        </w:rPr>
        <w:t xml:space="preserve">ờng </w:t>
      </w:r>
      <w:r w:rsidRPr="007170F6">
        <w:rPr>
          <w:rFonts w:ascii="Times New Roman" w:hAnsi="Times New Roman" w:hint="eastAsia"/>
          <w:b w:val="0"/>
          <w:sz w:val="28"/>
          <w:szCs w:val="28"/>
        </w:rPr>
        <w:t>đ</w:t>
      </w:r>
      <w:r w:rsidRPr="007170F6">
        <w:rPr>
          <w:rFonts w:ascii="Times New Roman" w:hAnsi="Times New Roman"/>
          <w:b w:val="0"/>
          <w:sz w:val="28"/>
          <w:szCs w:val="28"/>
        </w:rPr>
        <w:t>ại học</w:t>
      </w:r>
      <w:r w:rsidRPr="007170F6">
        <w:rPr>
          <w:rFonts w:ascii="Times New Roman" w:hAnsi="Times New Roman"/>
          <w:b w:val="0"/>
          <w:bCs/>
          <w:sz w:val="28"/>
          <w:szCs w:val="28"/>
          <w:lang w:val="it-IT"/>
        </w:rPr>
        <w:t xml:space="preserve"> </w:t>
      </w:r>
    </w:p>
    <w:p w:rsidR="007170F6" w:rsidRDefault="008F04A4">
      <w:pPr>
        <w:pStyle w:val="Tieudechinh"/>
        <w:spacing w:before="120" w:after="0"/>
        <w:ind w:firstLine="567"/>
        <w:jc w:val="both"/>
        <w:rPr>
          <w:rFonts w:ascii="Times New Roman" w:hAnsi="Times New Roman"/>
          <w:sz w:val="28"/>
          <w:szCs w:val="28"/>
          <w:lang w:val="it-IT"/>
        </w:rPr>
      </w:pPr>
      <w:r w:rsidRPr="008F04A4">
        <w:rPr>
          <w:rFonts w:ascii="Times New Roman" w:hAnsi="Times New Roman"/>
          <w:sz w:val="28"/>
          <w:szCs w:val="28"/>
          <w:lang w:val="it-IT"/>
        </w:rPr>
        <w:t>V. TỔ CHỨC THỰC HIỆN</w:t>
      </w:r>
    </w:p>
    <w:p w:rsidR="007170F6" w:rsidRDefault="008F04A4">
      <w:pPr>
        <w:pStyle w:val="Than"/>
        <w:widowControl w:val="0"/>
        <w:ind w:firstLine="720"/>
        <w:rPr>
          <w:rFonts w:ascii="Times New Roman" w:hAnsi="Times New Roman"/>
          <w:sz w:val="28"/>
          <w:szCs w:val="28"/>
          <w:lang w:val="it-IT"/>
        </w:rPr>
      </w:pPr>
      <w:r w:rsidRPr="008F04A4">
        <w:rPr>
          <w:rFonts w:ascii="Times New Roman" w:hAnsi="Times New Roman"/>
          <w:b/>
          <w:iCs/>
          <w:sz w:val="28"/>
          <w:szCs w:val="28"/>
          <w:lang w:val="it-IT"/>
        </w:rPr>
        <w:t>1. Bộ Nông nghiệp và Phát triển nông thôn</w:t>
      </w:r>
      <w:r w:rsidRPr="008F04A4">
        <w:rPr>
          <w:rFonts w:ascii="Times New Roman" w:hAnsi="Times New Roman"/>
          <w:b/>
          <w:i/>
          <w:sz w:val="28"/>
          <w:szCs w:val="28"/>
          <w:lang w:val="it-IT"/>
        </w:rPr>
        <w:t xml:space="preserve"> </w:t>
      </w:r>
      <w:r w:rsidRPr="008F04A4">
        <w:rPr>
          <w:rFonts w:ascii="Times New Roman" w:hAnsi="Times New Roman"/>
          <w:sz w:val="28"/>
          <w:szCs w:val="28"/>
          <w:lang w:val="it-IT"/>
        </w:rPr>
        <w:t>chủ trì, phối hợp với các Bộ, ngành và địa phư</w:t>
      </w:r>
      <w:r w:rsidRPr="008F04A4">
        <w:rPr>
          <w:rFonts w:ascii="Times New Roman" w:hAnsi="Times New Roman"/>
          <w:sz w:val="28"/>
          <w:szCs w:val="28"/>
          <w:lang w:val="it-IT"/>
        </w:rPr>
        <w:softHyphen/>
        <w:t>ơng có liên quan tổ chức thực hiện các nội dung của Đề án, định kỳ hàng năm báo cáo kết quả với Thủ tướng Chính phủ.</w:t>
      </w:r>
    </w:p>
    <w:p w:rsidR="007170F6" w:rsidRDefault="008F04A4">
      <w:pPr>
        <w:pStyle w:val="Than"/>
        <w:widowControl w:val="0"/>
        <w:ind w:firstLine="720"/>
        <w:rPr>
          <w:rFonts w:ascii="Times New Roman" w:hAnsi="Times New Roman"/>
          <w:sz w:val="28"/>
          <w:szCs w:val="28"/>
          <w:lang w:val="it-IT"/>
        </w:rPr>
      </w:pPr>
      <w:r w:rsidRPr="008F04A4">
        <w:rPr>
          <w:rFonts w:ascii="Times New Roman" w:hAnsi="Times New Roman"/>
          <w:b/>
          <w:iCs/>
          <w:sz w:val="28"/>
          <w:szCs w:val="28"/>
          <w:lang w:val="it-IT"/>
        </w:rPr>
        <w:t>2. Bộ Kế hoạch và Đầu tư</w:t>
      </w:r>
      <w:r w:rsidRPr="008F04A4">
        <w:rPr>
          <w:rFonts w:ascii="Times New Roman" w:hAnsi="Times New Roman"/>
          <w:b/>
          <w:iCs/>
          <w:sz w:val="28"/>
          <w:szCs w:val="28"/>
          <w:lang w:val="it-IT"/>
        </w:rPr>
        <w:softHyphen/>
      </w:r>
      <w:r w:rsidRPr="008F04A4">
        <w:rPr>
          <w:rFonts w:ascii="Times New Roman" w:hAnsi="Times New Roman"/>
          <w:sz w:val="28"/>
          <w:szCs w:val="28"/>
          <w:lang w:val="it-IT"/>
        </w:rPr>
        <w:t xml:space="preserve"> phối hợp với Bộ Nông nghiệp và Phát triển nông thôn cân đối nguồn kinh phí đầu tư thực hiện Đề án.</w:t>
      </w:r>
    </w:p>
    <w:p w:rsidR="007170F6" w:rsidRDefault="008F04A4">
      <w:pPr>
        <w:pStyle w:val="Than"/>
        <w:widowControl w:val="0"/>
        <w:ind w:firstLine="720"/>
        <w:rPr>
          <w:rFonts w:ascii="Times New Roman" w:hAnsi="Times New Roman"/>
          <w:sz w:val="28"/>
          <w:szCs w:val="28"/>
          <w:lang w:val="vi-VN"/>
        </w:rPr>
      </w:pPr>
      <w:r w:rsidRPr="008F04A4">
        <w:rPr>
          <w:rFonts w:ascii="Times New Roman" w:hAnsi="Times New Roman"/>
          <w:sz w:val="28"/>
          <w:szCs w:val="28"/>
          <w:lang w:val="it-IT"/>
        </w:rPr>
        <w:t xml:space="preserve"> </w:t>
      </w:r>
      <w:r w:rsidRPr="008F04A4">
        <w:rPr>
          <w:rFonts w:ascii="Times New Roman" w:hAnsi="Times New Roman"/>
          <w:b/>
          <w:iCs/>
          <w:sz w:val="28"/>
          <w:szCs w:val="28"/>
          <w:lang w:val="it-IT"/>
        </w:rPr>
        <w:t>3. Bộ Tài chính</w:t>
      </w:r>
      <w:r w:rsidRPr="008F04A4">
        <w:rPr>
          <w:rFonts w:ascii="Times New Roman" w:hAnsi="Times New Roman"/>
          <w:sz w:val="28"/>
          <w:szCs w:val="28"/>
          <w:lang w:val="vi-VN"/>
        </w:rPr>
        <w:t xml:space="preserve"> </w:t>
      </w:r>
      <w:r w:rsidRPr="008F04A4">
        <w:rPr>
          <w:rFonts w:ascii="Times New Roman" w:hAnsi="Times New Roman"/>
          <w:sz w:val="28"/>
          <w:szCs w:val="28"/>
        </w:rPr>
        <w:t>c</w:t>
      </w:r>
      <w:r w:rsidRPr="008F04A4">
        <w:rPr>
          <w:rFonts w:ascii="Times New Roman" w:hAnsi="Times New Roman"/>
          <w:sz w:val="28"/>
          <w:szCs w:val="28"/>
          <w:lang w:val="vi-VN"/>
        </w:rPr>
        <w:t xml:space="preserve">hủ trì, phối hợp với các bộ, ngành liên quan bố trí dự toán thực hiện các nội dung chi thường xuyên thuộc phạm vi chi từ nguồn ngân sách nhà nước theo phân cấp ngân sách hiện hành và quy định của luật Ngân sách Nhà nước; phối hợp với Bộ Nông nghiệp và Phát triển nông thôn trong việc xây dựng và ban hành các chính sách ưu đãi đối với các doanh nghiệp đầu tư </w:t>
      </w:r>
      <w:r w:rsidRPr="008F04A4">
        <w:rPr>
          <w:rFonts w:ascii="Times New Roman" w:hAnsi="Times New Roman"/>
          <w:sz w:val="28"/>
          <w:szCs w:val="28"/>
        </w:rPr>
        <w:t xml:space="preserve">nghiên cứu trong lĩnh vực </w:t>
      </w:r>
      <w:r w:rsidRPr="008F04A4">
        <w:rPr>
          <w:rFonts w:ascii="Times New Roman" w:hAnsi="Times New Roman"/>
          <w:sz w:val="28"/>
          <w:szCs w:val="28"/>
          <w:lang w:val="it-IT"/>
        </w:rPr>
        <w:t>nông nghiệp</w:t>
      </w:r>
      <w:r w:rsidRPr="008F04A4">
        <w:rPr>
          <w:rFonts w:ascii="Times New Roman" w:hAnsi="Times New Roman"/>
          <w:sz w:val="28"/>
          <w:szCs w:val="28"/>
          <w:lang w:val="vi-VN"/>
        </w:rPr>
        <w:t>.</w:t>
      </w:r>
    </w:p>
    <w:p w:rsidR="007170F6" w:rsidRDefault="008F04A4">
      <w:pPr>
        <w:widowControl w:val="0"/>
        <w:spacing w:before="120"/>
        <w:ind w:firstLine="720"/>
        <w:jc w:val="both"/>
        <w:rPr>
          <w:sz w:val="28"/>
          <w:szCs w:val="28"/>
          <w:lang w:val="it-IT"/>
        </w:rPr>
      </w:pPr>
      <w:r w:rsidRPr="008F04A4">
        <w:rPr>
          <w:b/>
          <w:iCs/>
          <w:sz w:val="28"/>
          <w:szCs w:val="28"/>
          <w:lang w:val="it-IT"/>
        </w:rPr>
        <w:t>4. Bộ Khoa học và Công nghệ</w:t>
      </w:r>
      <w:r w:rsidRPr="008F04A4">
        <w:rPr>
          <w:sz w:val="28"/>
          <w:szCs w:val="28"/>
          <w:lang w:val="it-IT"/>
        </w:rPr>
        <w:t xml:space="preserve"> phối hợp với Bộ Nông nghiệp và Phát triển nông thôn trong việc </w:t>
      </w:r>
      <w:r w:rsidRPr="008F04A4">
        <w:rPr>
          <w:sz w:val="28"/>
          <w:szCs w:val="28"/>
          <w:lang w:val="vi-VN"/>
        </w:rPr>
        <w:t>phát triển khoa học và công nghệ</w:t>
      </w:r>
      <w:r w:rsidRPr="008F04A4">
        <w:rPr>
          <w:sz w:val="28"/>
          <w:szCs w:val="28"/>
          <w:lang w:val="it-IT"/>
        </w:rPr>
        <w:t xml:space="preserve"> phục vụ cơ cấu lại ngành nông nghiệp, </w:t>
      </w:r>
      <w:r w:rsidRPr="008F04A4">
        <w:rPr>
          <w:sz w:val="28"/>
          <w:szCs w:val="28"/>
          <w:lang w:val="de-DE"/>
        </w:rPr>
        <w:t xml:space="preserve">đề xuất Bộ Tài Chính bố trí nguồn vốn </w:t>
      </w:r>
      <w:r w:rsidRPr="008F04A4">
        <w:rPr>
          <w:sz w:val="28"/>
          <w:szCs w:val="28"/>
          <w:lang w:val="it-IT"/>
        </w:rPr>
        <w:t xml:space="preserve">tăng cường tiềm lực về cơ sở vật chất, kỹ thuật, máy móc, thiết bị cho các cơ sở nghiên cứu khoa </w:t>
      </w:r>
      <w:r w:rsidRPr="008F04A4">
        <w:rPr>
          <w:sz w:val="28"/>
          <w:szCs w:val="28"/>
          <w:lang w:val="it-IT"/>
        </w:rPr>
        <w:lastRenderedPageBreak/>
        <w:t>học, đào tạo do Bộ Nông nghiệp và Phát triển nông thôn quản lý; xây dựng cơ chế, chính sách ư</w:t>
      </w:r>
      <w:r w:rsidRPr="008F04A4">
        <w:rPr>
          <w:sz w:val="28"/>
          <w:szCs w:val="28"/>
          <w:lang w:val="it-IT"/>
        </w:rPr>
        <w:softHyphen/>
        <w:t>u đãi đối với việc h</w:t>
      </w:r>
      <w:r w:rsidRPr="008F04A4">
        <w:rPr>
          <w:sz w:val="28"/>
          <w:szCs w:val="28"/>
          <w:lang w:val="vi-VN"/>
        </w:rPr>
        <w:t>ỗ trợ ứng dụng kết quả nghiên cứu trong sản xuất, kinh doanh</w:t>
      </w:r>
      <w:r w:rsidRPr="008F04A4">
        <w:rPr>
          <w:sz w:val="28"/>
          <w:szCs w:val="28"/>
          <w:lang w:val="it-IT"/>
        </w:rPr>
        <w:t xml:space="preserve"> trong nông nghiệp, </w:t>
      </w:r>
      <w:r w:rsidRPr="008F04A4">
        <w:rPr>
          <w:sz w:val="28"/>
          <w:szCs w:val="28"/>
          <w:lang w:val="vi-VN"/>
        </w:rPr>
        <w:t xml:space="preserve">hỗ trợ chuyển giao, nhập khẩu công nghệ và bí quyết công nghệ, phát triển thị trường công nghệ tiên tiến từ nước ngoài </w:t>
      </w:r>
      <w:r w:rsidRPr="008F04A4">
        <w:rPr>
          <w:sz w:val="28"/>
          <w:szCs w:val="28"/>
          <w:lang w:val="it-IT"/>
        </w:rPr>
        <w:t>và các quy định có liên quan đến sở hữu trí tuệ trong lĩnh vực nông nghiệp.</w:t>
      </w:r>
    </w:p>
    <w:p w:rsidR="007170F6" w:rsidRDefault="008F04A4">
      <w:pPr>
        <w:widowControl w:val="0"/>
        <w:spacing w:before="120"/>
        <w:ind w:firstLine="562"/>
        <w:jc w:val="both"/>
        <w:rPr>
          <w:sz w:val="28"/>
          <w:szCs w:val="28"/>
        </w:rPr>
      </w:pPr>
      <w:r w:rsidRPr="008F04A4">
        <w:rPr>
          <w:b/>
          <w:iCs/>
          <w:sz w:val="28"/>
          <w:szCs w:val="28"/>
          <w:lang w:val="it-IT"/>
        </w:rPr>
        <w:t xml:space="preserve">5. </w:t>
      </w:r>
      <w:r w:rsidRPr="008F04A4">
        <w:rPr>
          <w:b/>
          <w:bCs/>
          <w:iCs/>
          <w:sz w:val="28"/>
          <w:szCs w:val="28"/>
        </w:rPr>
        <w:t>Ủy ban Nhân dân các tỉnh, thành phố</w:t>
      </w:r>
      <w:r w:rsidRPr="008F04A4">
        <w:rPr>
          <w:sz w:val="28"/>
          <w:szCs w:val="28"/>
        </w:rPr>
        <w:t xml:space="preserve"> </w:t>
      </w:r>
      <w:r w:rsidRPr="008F04A4">
        <w:rPr>
          <w:b/>
          <w:sz w:val="28"/>
          <w:szCs w:val="28"/>
        </w:rPr>
        <w:t>trực thuộc Trung ương</w:t>
      </w:r>
      <w:r w:rsidRPr="008F04A4">
        <w:rPr>
          <w:sz w:val="28"/>
          <w:szCs w:val="28"/>
        </w:rPr>
        <w:t xml:space="preserve"> căn cứ nội dung Đề án, cụ thể hóa thành Chương trình kế hoạch phát triển </w:t>
      </w:r>
      <w:r w:rsidRPr="008F04A4">
        <w:rPr>
          <w:iCs/>
          <w:sz w:val="28"/>
          <w:szCs w:val="28"/>
        </w:rPr>
        <w:t>khoa học và ứng dụng, chuyển giao công nghệ, đặc biệt là công nghệ tiên tiến, công nghệ cao phục vụ cơ cấu lại ngành nông nghiệp trong bối cảnh hội nhập quốc tế và biến đổi khí hậu giai đoạn 2021-2030;</w:t>
      </w:r>
      <w:r w:rsidRPr="008F04A4">
        <w:rPr>
          <w:sz w:val="28"/>
          <w:szCs w:val="28"/>
        </w:rPr>
        <w:t xml:space="preserve"> bố trí ngân sách phù hợp điều kiện của từng địa phương để thực hiện.</w:t>
      </w:r>
    </w:p>
    <w:p w:rsidR="007170F6" w:rsidRDefault="008F04A4">
      <w:pPr>
        <w:spacing w:before="120"/>
        <w:ind w:firstLine="562"/>
        <w:jc w:val="both"/>
        <w:rPr>
          <w:rFonts w:eastAsia="Times New Roman"/>
          <w:sz w:val="28"/>
          <w:szCs w:val="28"/>
          <w:lang w:val="vi-VN"/>
        </w:rPr>
      </w:pPr>
      <w:bookmarkStart w:id="10" w:name="dieu_2"/>
      <w:r w:rsidRPr="008F04A4">
        <w:rPr>
          <w:rFonts w:eastAsia="Times New Roman"/>
          <w:b/>
          <w:bCs/>
          <w:sz w:val="28"/>
          <w:szCs w:val="28"/>
          <w:lang w:val="vi-VN"/>
        </w:rPr>
        <w:t>Điều 2.</w:t>
      </w:r>
      <w:bookmarkEnd w:id="10"/>
      <w:r w:rsidRPr="008F04A4">
        <w:rPr>
          <w:rFonts w:eastAsia="Times New Roman"/>
          <w:sz w:val="28"/>
          <w:szCs w:val="28"/>
          <w:lang w:val="vi-VN"/>
        </w:rPr>
        <w:t xml:space="preserve"> </w:t>
      </w:r>
      <w:bookmarkStart w:id="11" w:name="dieu_2_name"/>
      <w:r w:rsidRPr="008F04A4">
        <w:rPr>
          <w:rFonts w:eastAsia="Times New Roman"/>
          <w:sz w:val="28"/>
          <w:szCs w:val="28"/>
          <w:lang w:val="vi-VN"/>
        </w:rPr>
        <w:t>Quyết định này có hiệu lực thi hành kể từ ngày</w:t>
      </w:r>
      <w:r w:rsidRPr="008F04A4">
        <w:rPr>
          <w:rFonts w:eastAsia="Times New Roman"/>
          <w:sz w:val="28"/>
          <w:szCs w:val="28"/>
        </w:rPr>
        <w:t xml:space="preserve"> </w:t>
      </w:r>
      <w:r w:rsidRPr="008F04A4">
        <w:rPr>
          <w:rFonts w:eastAsia="Times New Roman"/>
          <w:sz w:val="28"/>
          <w:szCs w:val="28"/>
          <w:lang w:val="vi-VN"/>
        </w:rPr>
        <w:t>ký</w:t>
      </w:r>
      <w:bookmarkEnd w:id="11"/>
      <w:r w:rsidRPr="008F04A4">
        <w:rPr>
          <w:rFonts w:eastAsia="Times New Roman"/>
          <w:sz w:val="28"/>
          <w:szCs w:val="28"/>
        </w:rPr>
        <w:t xml:space="preserve"> và được tổ chức thực hiện theo quy định quản lý hiện hành về quản lý vốn đầu tư phát triển; vốn đào tạo và vốn sự nghiệp khoa học công nghệ; quản lý các nhiệm vụ khoa học và công nghệ  được thực hiện theo các quy định hiện hành. </w:t>
      </w:r>
    </w:p>
    <w:p w:rsidR="007170F6" w:rsidRDefault="008F04A4">
      <w:pPr>
        <w:spacing w:before="120"/>
        <w:ind w:firstLine="562"/>
        <w:jc w:val="both"/>
        <w:rPr>
          <w:rFonts w:eastAsia="Times New Roman"/>
          <w:sz w:val="28"/>
          <w:szCs w:val="28"/>
        </w:rPr>
      </w:pPr>
      <w:bookmarkStart w:id="12" w:name="dieu_3"/>
      <w:r w:rsidRPr="008F04A4">
        <w:rPr>
          <w:rFonts w:eastAsia="Times New Roman"/>
          <w:b/>
          <w:bCs/>
          <w:sz w:val="28"/>
          <w:szCs w:val="28"/>
          <w:lang w:val="vi-VN"/>
        </w:rPr>
        <w:t>Điều 3.</w:t>
      </w:r>
      <w:bookmarkEnd w:id="12"/>
      <w:r w:rsidRPr="008F04A4">
        <w:rPr>
          <w:rFonts w:eastAsia="Times New Roman"/>
          <w:sz w:val="28"/>
          <w:szCs w:val="28"/>
          <w:lang w:val="vi-VN"/>
        </w:rPr>
        <w:t xml:space="preserve"> </w:t>
      </w:r>
      <w:bookmarkStart w:id="13" w:name="dieu_3_name"/>
      <w:r w:rsidRPr="008F04A4">
        <w:rPr>
          <w:sz w:val="28"/>
          <w:szCs w:val="28"/>
          <w:lang w:val="vi-VN"/>
        </w:rPr>
        <w:t>Bộ trư</w:t>
      </w:r>
      <w:r w:rsidRPr="008F04A4">
        <w:rPr>
          <w:sz w:val="28"/>
          <w:szCs w:val="28"/>
          <w:lang w:val="vi-VN"/>
        </w:rPr>
        <w:softHyphen/>
        <w:t>ởng Bộ Nông nghiệp và Phát triển nông thôn, các</w:t>
      </w:r>
      <w:r w:rsidRPr="008F04A4">
        <w:rPr>
          <w:rFonts w:eastAsia="Times New Roman"/>
          <w:sz w:val="28"/>
          <w:szCs w:val="28"/>
          <w:lang w:val="vi-VN"/>
        </w:rPr>
        <w:t xml:space="preserve"> Bộ trưởng, Thủ trưởng cơ quan ngang bộ, Thủ trưởng cơ quan thuộc Chính phủ, Chủ tịch Ủy ban nhân dân các tỉnh, thành phố trực thuộc trung ương chịu trách nhiệm thi hành Quyết định này./.</w:t>
      </w:r>
      <w:bookmarkEnd w:id="13"/>
    </w:p>
    <w:tbl>
      <w:tblPr>
        <w:tblW w:w="9246" w:type="dxa"/>
        <w:tblCellSpacing w:w="0" w:type="dxa"/>
        <w:tblCellMar>
          <w:left w:w="0" w:type="dxa"/>
          <w:right w:w="0" w:type="dxa"/>
        </w:tblCellMar>
        <w:tblLook w:val="04A0"/>
      </w:tblPr>
      <w:tblGrid>
        <w:gridCol w:w="5500"/>
        <w:gridCol w:w="3746"/>
      </w:tblGrid>
      <w:tr w:rsidR="007C1949" w:rsidRPr="007C1949" w:rsidTr="00F158C5">
        <w:trPr>
          <w:trHeight w:val="4973"/>
          <w:tblCellSpacing w:w="0" w:type="dxa"/>
        </w:trPr>
        <w:tc>
          <w:tcPr>
            <w:tcW w:w="5500" w:type="dxa"/>
            <w:tcMar>
              <w:top w:w="0" w:type="dxa"/>
              <w:left w:w="108" w:type="dxa"/>
              <w:bottom w:w="0" w:type="dxa"/>
              <w:right w:w="108" w:type="dxa"/>
            </w:tcMar>
            <w:hideMark/>
          </w:tcPr>
          <w:p w:rsidR="00A22148" w:rsidRPr="0011638E" w:rsidRDefault="00326A36" w:rsidP="00A22148">
            <w:pPr>
              <w:snapToGrid w:val="0"/>
              <w:spacing w:before="120"/>
              <w:rPr>
                <w:rFonts w:eastAsia="Times New Roman"/>
                <w:bCs/>
                <w:i/>
                <w:iCs/>
                <w:sz w:val="26"/>
                <w:szCs w:val="26"/>
              </w:rPr>
            </w:pPr>
            <w:r w:rsidRPr="007C1949">
              <w:rPr>
                <w:rFonts w:eastAsia="Times New Roman"/>
                <w:sz w:val="28"/>
                <w:szCs w:val="28"/>
                <w:lang w:val="vi-VN"/>
              </w:rPr>
              <w:t>  </w:t>
            </w:r>
            <w:r w:rsidR="007170F6" w:rsidRPr="007170F6">
              <w:rPr>
                <w:rFonts w:eastAsia="Times New Roman"/>
                <w:bCs/>
                <w:i/>
                <w:iCs/>
                <w:sz w:val="26"/>
                <w:szCs w:val="26"/>
                <w:lang w:val="vi-VN"/>
              </w:rPr>
              <w:t>Nơi nhận:</w:t>
            </w:r>
          </w:p>
          <w:p w:rsidR="00326A36" w:rsidRPr="007C1949" w:rsidRDefault="00326A36" w:rsidP="00A22148">
            <w:pPr>
              <w:snapToGrid w:val="0"/>
              <w:spacing w:before="120"/>
              <w:rPr>
                <w:rFonts w:eastAsia="Times New Roman"/>
                <w:sz w:val="28"/>
                <w:szCs w:val="28"/>
              </w:rPr>
            </w:pPr>
            <w:r w:rsidRPr="007C1949">
              <w:rPr>
                <w:rFonts w:eastAsia="Times New Roman"/>
                <w:lang w:val="vi-VN"/>
              </w:rPr>
              <w:t>- Ban Bí thư Trung ương Đảng;</w:t>
            </w:r>
            <w:r w:rsidRPr="007C1949">
              <w:rPr>
                <w:rFonts w:eastAsia="Times New Roman"/>
                <w:lang w:val="vi-VN"/>
              </w:rPr>
              <w:br/>
              <w:t>- Thủ tướng, các Phó Thủ tướng Chính phủ;</w:t>
            </w:r>
            <w:r w:rsidRPr="007C1949">
              <w:rPr>
                <w:rFonts w:eastAsia="Times New Roman"/>
                <w:lang w:val="vi-VN"/>
              </w:rPr>
              <w:br/>
              <w:t xml:space="preserve">- Các bộ, cơ quan ngang bộ, cơ quan thuộc </w:t>
            </w:r>
            <w:r w:rsidR="00F158C5" w:rsidRPr="007C1949">
              <w:rPr>
                <w:rFonts w:eastAsia="Times New Roman"/>
              </w:rPr>
              <w:t>CP</w:t>
            </w:r>
            <w:r w:rsidRPr="007C1949">
              <w:rPr>
                <w:rFonts w:eastAsia="Times New Roman"/>
                <w:lang w:val="vi-VN"/>
              </w:rPr>
              <w:t>;</w:t>
            </w:r>
            <w:r w:rsidRPr="007C1949">
              <w:rPr>
                <w:rFonts w:eastAsia="Times New Roman"/>
                <w:lang w:val="vi-VN"/>
              </w:rPr>
              <w:br/>
              <w:t xml:space="preserve">- UBND các tỉnh, thành phố trực thuộc </w:t>
            </w:r>
            <w:r w:rsidR="00F158C5" w:rsidRPr="007C1949">
              <w:rPr>
                <w:rFonts w:eastAsia="Times New Roman"/>
              </w:rPr>
              <w:t>TW</w:t>
            </w:r>
            <w:r w:rsidRPr="007C1949">
              <w:rPr>
                <w:rFonts w:eastAsia="Times New Roman"/>
                <w:lang w:val="vi-VN"/>
              </w:rPr>
              <w:t>;</w:t>
            </w:r>
            <w:r w:rsidRPr="007C1949">
              <w:rPr>
                <w:rFonts w:eastAsia="Times New Roman"/>
                <w:lang w:val="vi-VN"/>
              </w:rPr>
              <w:br/>
              <w:t>- Văn phòng Trung ương Đảng;</w:t>
            </w:r>
            <w:r w:rsidRPr="007C1949">
              <w:rPr>
                <w:rFonts w:eastAsia="Times New Roman"/>
                <w:lang w:val="vi-VN"/>
              </w:rPr>
              <w:br/>
              <w:t>- Văn phòng Tổng Bí thư;</w:t>
            </w:r>
            <w:r w:rsidRPr="007C1949">
              <w:rPr>
                <w:rFonts w:eastAsia="Times New Roman"/>
                <w:lang w:val="vi-VN"/>
              </w:rPr>
              <w:br/>
              <w:t>- Văn phòng Chủ tịch nước;</w:t>
            </w:r>
            <w:r w:rsidRPr="007C1949">
              <w:rPr>
                <w:rFonts w:eastAsia="Times New Roman"/>
                <w:lang w:val="vi-VN"/>
              </w:rPr>
              <w:br/>
              <w:t>- Văn phòng Quốc hộ</w:t>
            </w:r>
            <w:r w:rsidR="00F158C5" w:rsidRPr="007C1949">
              <w:rPr>
                <w:rFonts w:eastAsia="Times New Roman"/>
                <w:lang w:val="vi-VN"/>
              </w:rPr>
              <w:t>i;</w:t>
            </w:r>
            <w:r w:rsidR="00F158C5" w:rsidRPr="007C1949">
              <w:rPr>
                <w:rFonts w:eastAsia="Times New Roman"/>
                <w:lang w:val="vi-VN"/>
              </w:rPr>
              <w:br/>
              <w:t xml:space="preserve">- Ủy ban trung ương </w:t>
            </w:r>
            <w:r w:rsidR="00F158C5" w:rsidRPr="007C1949">
              <w:rPr>
                <w:rFonts w:eastAsia="Times New Roman"/>
              </w:rPr>
              <w:t>MTTQ</w:t>
            </w:r>
            <w:r w:rsidRPr="007C1949">
              <w:rPr>
                <w:rFonts w:eastAsia="Times New Roman"/>
                <w:lang w:val="vi-VN"/>
              </w:rPr>
              <w:t>;</w:t>
            </w:r>
            <w:r w:rsidRPr="007C1949">
              <w:rPr>
                <w:rFonts w:eastAsia="Times New Roman"/>
                <w:lang w:val="vi-VN"/>
              </w:rPr>
              <w:br/>
              <w:t>- Cơ quan trung ương của các đoàn thể;</w:t>
            </w:r>
            <w:r w:rsidRPr="007C1949">
              <w:rPr>
                <w:rFonts w:eastAsia="Times New Roman"/>
                <w:lang w:val="vi-VN"/>
              </w:rPr>
              <w:br/>
              <w:t>- VPCP: BTCN, các PCN, Trợ lý TTg, TGĐ Cổng TTĐT, các Vụ: KTTH, C</w:t>
            </w:r>
            <w:r w:rsidR="00A22148" w:rsidRPr="007C1949">
              <w:rPr>
                <w:rFonts w:eastAsia="Times New Roman"/>
                <w:lang w:val="vi-VN"/>
              </w:rPr>
              <w:t>N, NN, NC, TH, TKBT;</w:t>
            </w:r>
            <w:r w:rsidR="00A22148" w:rsidRPr="007C1949">
              <w:rPr>
                <w:rFonts w:eastAsia="Times New Roman"/>
                <w:lang w:val="vi-VN"/>
              </w:rPr>
              <w:br/>
              <w:t>- Lưu: VT</w:t>
            </w:r>
            <w:r w:rsidR="00A22148" w:rsidRPr="007C1949">
              <w:rPr>
                <w:rFonts w:eastAsia="Times New Roman"/>
              </w:rPr>
              <w:t>.</w:t>
            </w:r>
          </w:p>
        </w:tc>
        <w:tc>
          <w:tcPr>
            <w:tcW w:w="3746" w:type="dxa"/>
            <w:tcMar>
              <w:top w:w="0" w:type="dxa"/>
              <w:left w:w="108" w:type="dxa"/>
              <w:bottom w:w="0" w:type="dxa"/>
              <w:right w:w="108" w:type="dxa"/>
            </w:tcMar>
            <w:hideMark/>
          </w:tcPr>
          <w:p w:rsidR="00326A36" w:rsidRPr="007C1949" w:rsidRDefault="00326A36" w:rsidP="00B3443B">
            <w:pPr>
              <w:spacing w:line="360" w:lineRule="auto"/>
              <w:jc w:val="center"/>
              <w:rPr>
                <w:rFonts w:eastAsia="Times New Roman"/>
                <w:sz w:val="28"/>
                <w:szCs w:val="28"/>
              </w:rPr>
            </w:pPr>
            <w:r w:rsidRPr="007C1949">
              <w:rPr>
                <w:rFonts w:eastAsia="Times New Roman"/>
                <w:b/>
                <w:bCs/>
                <w:sz w:val="28"/>
                <w:szCs w:val="28"/>
                <w:lang w:val="vi-VN"/>
              </w:rPr>
              <w:t>THỦ TƯỚNG</w:t>
            </w:r>
            <w:r w:rsidRPr="007C1949">
              <w:rPr>
                <w:rFonts w:eastAsia="Times New Roman"/>
                <w:b/>
                <w:bCs/>
                <w:sz w:val="28"/>
                <w:szCs w:val="28"/>
                <w:lang w:val="vi-VN"/>
              </w:rPr>
              <w:br/>
            </w:r>
            <w:r w:rsidRPr="007C1949">
              <w:rPr>
                <w:rFonts w:eastAsia="Times New Roman"/>
                <w:b/>
                <w:bCs/>
                <w:sz w:val="28"/>
                <w:szCs w:val="28"/>
                <w:lang w:val="vi-VN"/>
              </w:rPr>
              <w:br/>
            </w:r>
            <w:r w:rsidRPr="007C1949">
              <w:rPr>
                <w:rFonts w:eastAsia="Times New Roman"/>
                <w:b/>
                <w:bCs/>
                <w:sz w:val="28"/>
                <w:szCs w:val="28"/>
                <w:lang w:val="vi-VN"/>
              </w:rPr>
              <w:br/>
            </w:r>
            <w:r w:rsidRPr="007C1949">
              <w:rPr>
                <w:rFonts w:eastAsia="Times New Roman"/>
                <w:b/>
                <w:bCs/>
                <w:sz w:val="28"/>
                <w:szCs w:val="28"/>
                <w:lang w:val="vi-VN"/>
              </w:rPr>
              <w:br/>
            </w:r>
            <w:r w:rsidRPr="007C1949">
              <w:rPr>
                <w:rFonts w:eastAsia="Times New Roman"/>
                <w:b/>
                <w:bCs/>
                <w:sz w:val="28"/>
                <w:szCs w:val="28"/>
                <w:lang w:val="vi-VN"/>
              </w:rPr>
              <w:br/>
            </w:r>
            <w:r w:rsidR="0011638E">
              <w:rPr>
                <w:rFonts w:eastAsia="Times New Roman"/>
                <w:b/>
                <w:sz w:val="28"/>
                <w:szCs w:val="28"/>
              </w:rPr>
              <w:t>Phạm Minh Chính</w:t>
            </w:r>
          </w:p>
        </w:tc>
      </w:tr>
    </w:tbl>
    <w:p w:rsidR="00D115E5" w:rsidRPr="007C1949" w:rsidRDefault="00D115E5" w:rsidP="00B3443B">
      <w:pPr>
        <w:pStyle w:val="Than"/>
        <w:spacing w:after="120" w:line="360" w:lineRule="exact"/>
        <w:ind w:firstLine="0"/>
        <w:rPr>
          <w:rFonts w:ascii="Times New Roman" w:hAnsi="Times New Roman"/>
          <w:sz w:val="28"/>
          <w:szCs w:val="28"/>
          <w:lang w:val="vi-VN"/>
        </w:rPr>
      </w:pPr>
    </w:p>
    <w:sectPr w:rsidR="00D115E5" w:rsidRPr="007C1949" w:rsidSect="00A16C1A">
      <w:headerReference w:type="default" r:id="rId8"/>
      <w:pgSz w:w="11907" w:h="16839"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83" w:rsidRDefault="00F81083" w:rsidP="008C661D">
      <w:r>
        <w:separator/>
      </w:r>
    </w:p>
  </w:endnote>
  <w:endnote w:type="continuationSeparator" w:id="1">
    <w:p w:rsidR="00F81083" w:rsidRDefault="00F81083" w:rsidP="008C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dTime">
    <w:altName w:val="Arial Narrow"/>
    <w:charset w:val="00"/>
    <w:family w:val="swiss"/>
    <w:pitch w:val="variable"/>
    <w:sig w:usb0="00000003" w:usb1="00000000" w:usb2="00000000" w:usb3="00000000" w:csb0="00000001" w:csb1="00000000"/>
  </w:font>
  <w:font w:name="PdTimeH">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83" w:rsidRDefault="00F81083" w:rsidP="008C661D">
      <w:r>
        <w:separator/>
      </w:r>
    </w:p>
  </w:footnote>
  <w:footnote w:type="continuationSeparator" w:id="1">
    <w:p w:rsidR="00F81083" w:rsidRDefault="00F81083" w:rsidP="008C6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860"/>
      <w:docPartObj>
        <w:docPartGallery w:val="Page Numbers (Top of Page)"/>
        <w:docPartUnique/>
      </w:docPartObj>
    </w:sdtPr>
    <w:sdtEndPr>
      <w:rPr>
        <w:noProof/>
      </w:rPr>
    </w:sdtEndPr>
    <w:sdtContent>
      <w:p w:rsidR="009E66D1" w:rsidRPr="00F158C5" w:rsidRDefault="007170F6" w:rsidP="00AD45F3">
        <w:pPr>
          <w:pStyle w:val="Header"/>
          <w:spacing w:before="120"/>
          <w:jc w:val="center"/>
        </w:pPr>
        <w:r w:rsidRPr="00F158C5">
          <w:fldChar w:fldCharType="begin"/>
        </w:r>
        <w:r w:rsidR="009E66D1" w:rsidRPr="00F158C5">
          <w:instrText xml:space="preserve"> PAGE   \* MERGEFORMAT </w:instrText>
        </w:r>
        <w:r w:rsidRPr="00F158C5">
          <w:fldChar w:fldCharType="separate"/>
        </w:r>
        <w:r w:rsidR="00876D32">
          <w:rPr>
            <w:noProof/>
          </w:rPr>
          <w:t>14</w:t>
        </w:r>
        <w:r w:rsidRPr="00F158C5">
          <w:rPr>
            <w:noProof/>
          </w:rPr>
          <w:fldChar w:fldCharType="end"/>
        </w:r>
      </w:p>
    </w:sdtContent>
  </w:sdt>
  <w:p w:rsidR="009E66D1" w:rsidRDefault="009E66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065"/>
    <w:multiLevelType w:val="hybridMultilevel"/>
    <w:tmpl w:val="7C4C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2020C6"/>
    <w:multiLevelType w:val="hybridMultilevel"/>
    <w:tmpl w:val="1F1843FA"/>
    <w:lvl w:ilvl="0" w:tplc="2CA89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C30841"/>
    <w:multiLevelType w:val="hybridMultilevel"/>
    <w:tmpl w:val="DBEC8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43520E"/>
    <w:multiLevelType w:val="hybridMultilevel"/>
    <w:tmpl w:val="90B4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857E7"/>
    <w:multiLevelType w:val="hybridMultilevel"/>
    <w:tmpl w:val="AF980C40"/>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hdrShapeDefaults>
    <o:shapedefaults v:ext="edit" spidmax="17410"/>
  </w:hdrShapeDefaults>
  <w:footnotePr>
    <w:footnote w:id="0"/>
    <w:footnote w:id="1"/>
  </w:footnotePr>
  <w:endnotePr>
    <w:endnote w:id="0"/>
    <w:endnote w:id="1"/>
  </w:endnotePr>
  <w:compat/>
  <w:rsids>
    <w:rsidRoot w:val="000E5778"/>
    <w:rsid w:val="00023EBC"/>
    <w:rsid w:val="000411B5"/>
    <w:rsid w:val="000756AB"/>
    <w:rsid w:val="00084A20"/>
    <w:rsid w:val="000B473D"/>
    <w:rsid w:val="000C22EB"/>
    <w:rsid w:val="000D22ED"/>
    <w:rsid w:val="000D2891"/>
    <w:rsid w:val="000E5778"/>
    <w:rsid w:val="000F302E"/>
    <w:rsid w:val="00107DD7"/>
    <w:rsid w:val="00113D30"/>
    <w:rsid w:val="0011638E"/>
    <w:rsid w:val="00142CB7"/>
    <w:rsid w:val="00146895"/>
    <w:rsid w:val="00174D40"/>
    <w:rsid w:val="001758CA"/>
    <w:rsid w:val="00186736"/>
    <w:rsid w:val="001B14B4"/>
    <w:rsid w:val="001C1CED"/>
    <w:rsid w:val="001C68EA"/>
    <w:rsid w:val="001C777D"/>
    <w:rsid w:val="001D712D"/>
    <w:rsid w:val="001E45A0"/>
    <w:rsid w:val="001F7BEC"/>
    <w:rsid w:val="00202EF1"/>
    <w:rsid w:val="002164B8"/>
    <w:rsid w:val="00222CAF"/>
    <w:rsid w:val="00223C0D"/>
    <w:rsid w:val="00244D2B"/>
    <w:rsid w:val="00253983"/>
    <w:rsid w:val="00265382"/>
    <w:rsid w:val="00286BEF"/>
    <w:rsid w:val="00294010"/>
    <w:rsid w:val="002B03B2"/>
    <w:rsid w:val="002C12D2"/>
    <w:rsid w:val="002C63CC"/>
    <w:rsid w:val="002D272E"/>
    <w:rsid w:val="002F4D5B"/>
    <w:rsid w:val="00305FC7"/>
    <w:rsid w:val="00315E19"/>
    <w:rsid w:val="0032291C"/>
    <w:rsid w:val="00326A36"/>
    <w:rsid w:val="00332746"/>
    <w:rsid w:val="0036021B"/>
    <w:rsid w:val="00373BAF"/>
    <w:rsid w:val="00380BBA"/>
    <w:rsid w:val="003834E2"/>
    <w:rsid w:val="003955FC"/>
    <w:rsid w:val="003A5559"/>
    <w:rsid w:val="003C30C2"/>
    <w:rsid w:val="003D0382"/>
    <w:rsid w:val="003E1C67"/>
    <w:rsid w:val="00436ACC"/>
    <w:rsid w:val="00445910"/>
    <w:rsid w:val="00453F14"/>
    <w:rsid w:val="00483D4E"/>
    <w:rsid w:val="004C55D2"/>
    <w:rsid w:val="004C790C"/>
    <w:rsid w:val="004D15A6"/>
    <w:rsid w:val="004D1E65"/>
    <w:rsid w:val="004F14C2"/>
    <w:rsid w:val="004F1B0B"/>
    <w:rsid w:val="004F57D8"/>
    <w:rsid w:val="004F5DEE"/>
    <w:rsid w:val="004F6C09"/>
    <w:rsid w:val="00504D28"/>
    <w:rsid w:val="00522248"/>
    <w:rsid w:val="00530D42"/>
    <w:rsid w:val="00546DB8"/>
    <w:rsid w:val="0057278F"/>
    <w:rsid w:val="005740C7"/>
    <w:rsid w:val="0057426C"/>
    <w:rsid w:val="00575FCA"/>
    <w:rsid w:val="00577AB8"/>
    <w:rsid w:val="00582B81"/>
    <w:rsid w:val="00586B69"/>
    <w:rsid w:val="00590F8E"/>
    <w:rsid w:val="005970EC"/>
    <w:rsid w:val="005979C7"/>
    <w:rsid w:val="005A1584"/>
    <w:rsid w:val="005C396A"/>
    <w:rsid w:val="005D0CA2"/>
    <w:rsid w:val="005D1B87"/>
    <w:rsid w:val="005D6B9E"/>
    <w:rsid w:val="005D75FC"/>
    <w:rsid w:val="005E157D"/>
    <w:rsid w:val="005E472F"/>
    <w:rsid w:val="005E696F"/>
    <w:rsid w:val="006129C5"/>
    <w:rsid w:val="00616672"/>
    <w:rsid w:val="00643C61"/>
    <w:rsid w:val="00664600"/>
    <w:rsid w:val="0067672E"/>
    <w:rsid w:val="006A035D"/>
    <w:rsid w:val="006A2EB0"/>
    <w:rsid w:val="006D5B35"/>
    <w:rsid w:val="006E0261"/>
    <w:rsid w:val="006E6605"/>
    <w:rsid w:val="006E699D"/>
    <w:rsid w:val="00702A11"/>
    <w:rsid w:val="007170F6"/>
    <w:rsid w:val="00721D18"/>
    <w:rsid w:val="007325AC"/>
    <w:rsid w:val="007358B1"/>
    <w:rsid w:val="0073748A"/>
    <w:rsid w:val="00737756"/>
    <w:rsid w:val="00746477"/>
    <w:rsid w:val="0075785A"/>
    <w:rsid w:val="007912E4"/>
    <w:rsid w:val="007A5F1D"/>
    <w:rsid w:val="007B1A20"/>
    <w:rsid w:val="007B1FA3"/>
    <w:rsid w:val="007B3B92"/>
    <w:rsid w:val="007C1949"/>
    <w:rsid w:val="007C7DFE"/>
    <w:rsid w:val="007D519F"/>
    <w:rsid w:val="007D7139"/>
    <w:rsid w:val="007F5316"/>
    <w:rsid w:val="007F5330"/>
    <w:rsid w:val="00800DFA"/>
    <w:rsid w:val="00813630"/>
    <w:rsid w:val="00814DB1"/>
    <w:rsid w:val="0081726B"/>
    <w:rsid w:val="008205D1"/>
    <w:rsid w:val="0083213F"/>
    <w:rsid w:val="00832726"/>
    <w:rsid w:val="00836DC9"/>
    <w:rsid w:val="00847B2A"/>
    <w:rsid w:val="00852DA6"/>
    <w:rsid w:val="00863DCE"/>
    <w:rsid w:val="0086482D"/>
    <w:rsid w:val="00866409"/>
    <w:rsid w:val="00876248"/>
    <w:rsid w:val="00876D32"/>
    <w:rsid w:val="008A66C0"/>
    <w:rsid w:val="008B1188"/>
    <w:rsid w:val="008B302C"/>
    <w:rsid w:val="008C661D"/>
    <w:rsid w:val="008D4CFB"/>
    <w:rsid w:val="008F04A4"/>
    <w:rsid w:val="00900D28"/>
    <w:rsid w:val="0094270C"/>
    <w:rsid w:val="00943456"/>
    <w:rsid w:val="00943A31"/>
    <w:rsid w:val="00945686"/>
    <w:rsid w:val="00953E23"/>
    <w:rsid w:val="00972565"/>
    <w:rsid w:val="00981D15"/>
    <w:rsid w:val="009859F5"/>
    <w:rsid w:val="00987B53"/>
    <w:rsid w:val="009A10C3"/>
    <w:rsid w:val="009A61AF"/>
    <w:rsid w:val="009B2032"/>
    <w:rsid w:val="009D0BA3"/>
    <w:rsid w:val="009D27A7"/>
    <w:rsid w:val="009E3B4C"/>
    <w:rsid w:val="009E66D1"/>
    <w:rsid w:val="009F3622"/>
    <w:rsid w:val="009F76DC"/>
    <w:rsid w:val="00A1663A"/>
    <w:rsid w:val="00A16C1A"/>
    <w:rsid w:val="00A22148"/>
    <w:rsid w:val="00A234B3"/>
    <w:rsid w:val="00A43576"/>
    <w:rsid w:val="00A645EF"/>
    <w:rsid w:val="00A66571"/>
    <w:rsid w:val="00A672F5"/>
    <w:rsid w:val="00A67CB7"/>
    <w:rsid w:val="00A72F5A"/>
    <w:rsid w:val="00A76478"/>
    <w:rsid w:val="00A90A19"/>
    <w:rsid w:val="00AA10C6"/>
    <w:rsid w:val="00AA4869"/>
    <w:rsid w:val="00AB1AE4"/>
    <w:rsid w:val="00AB3C89"/>
    <w:rsid w:val="00AC2817"/>
    <w:rsid w:val="00AC35D6"/>
    <w:rsid w:val="00AD23B0"/>
    <w:rsid w:val="00AD2702"/>
    <w:rsid w:val="00AD300D"/>
    <w:rsid w:val="00AD45F3"/>
    <w:rsid w:val="00AE3302"/>
    <w:rsid w:val="00AE3DD7"/>
    <w:rsid w:val="00AE7D02"/>
    <w:rsid w:val="00B01FBF"/>
    <w:rsid w:val="00B163E8"/>
    <w:rsid w:val="00B23829"/>
    <w:rsid w:val="00B271F4"/>
    <w:rsid w:val="00B3443B"/>
    <w:rsid w:val="00B37C61"/>
    <w:rsid w:val="00B42880"/>
    <w:rsid w:val="00B60A9A"/>
    <w:rsid w:val="00B65371"/>
    <w:rsid w:val="00B747A7"/>
    <w:rsid w:val="00B77816"/>
    <w:rsid w:val="00B83B69"/>
    <w:rsid w:val="00B922C1"/>
    <w:rsid w:val="00BA76A5"/>
    <w:rsid w:val="00BB3212"/>
    <w:rsid w:val="00BB5B39"/>
    <w:rsid w:val="00BC3E47"/>
    <w:rsid w:val="00BC44B9"/>
    <w:rsid w:val="00BD558B"/>
    <w:rsid w:val="00BD6B3B"/>
    <w:rsid w:val="00BD786E"/>
    <w:rsid w:val="00BE1578"/>
    <w:rsid w:val="00C06428"/>
    <w:rsid w:val="00C11135"/>
    <w:rsid w:val="00C3500C"/>
    <w:rsid w:val="00C36D59"/>
    <w:rsid w:val="00C4559A"/>
    <w:rsid w:val="00C53E20"/>
    <w:rsid w:val="00C57F6E"/>
    <w:rsid w:val="00C70BED"/>
    <w:rsid w:val="00C762FF"/>
    <w:rsid w:val="00C85088"/>
    <w:rsid w:val="00C85095"/>
    <w:rsid w:val="00C87879"/>
    <w:rsid w:val="00C93249"/>
    <w:rsid w:val="00C978CB"/>
    <w:rsid w:val="00CA1BA0"/>
    <w:rsid w:val="00CA1DC9"/>
    <w:rsid w:val="00CB107B"/>
    <w:rsid w:val="00CB1997"/>
    <w:rsid w:val="00CC0809"/>
    <w:rsid w:val="00D01918"/>
    <w:rsid w:val="00D01E43"/>
    <w:rsid w:val="00D115E5"/>
    <w:rsid w:val="00D24631"/>
    <w:rsid w:val="00D342D0"/>
    <w:rsid w:val="00D3643D"/>
    <w:rsid w:val="00D4103F"/>
    <w:rsid w:val="00D512A0"/>
    <w:rsid w:val="00D60C87"/>
    <w:rsid w:val="00D66D8B"/>
    <w:rsid w:val="00D70408"/>
    <w:rsid w:val="00D85D8C"/>
    <w:rsid w:val="00D91FA2"/>
    <w:rsid w:val="00D934ED"/>
    <w:rsid w:val="00DA143A"/>
    <w:rsid w:val="00DA59C0"/>
    <w:rsid w:val="00DB2A5C"/>
    <w:rsid w:val="00DB7CA5"/>
    <w:rsid w:val="00DC468B"/>
    <w:rsid w:val="00DD2157"/>
    <w:rsid w:val="00DD4416"/>
    <w:rsid w:val="00E05B5F"/>
    <w:rsid w:val="00E14AFE"/>
    <w:rsid w:val="00E151D7"/>
    <w:rsid w:val="00E15725"/>
    <w:rsid w:val="00E225EC"/>
    <w:rsid w:val="00E41FEF"/>
    <w:rsid w:val="00E44872"/>
    <w:rsid w:val="00E52B68"/>
    <w:rsid w:val="00E60220"/>
    <w:rsid w:val="00E62A58"/>
    <w:rsid w:val="00E870B4"/>
    <w:rsid w:val="00E875E9"/>
    <w:rsid w:val="00E93FD0"/>
    <w:rsid w:val="00E94C77"/>
    <w:rsid w:val="00E97336"/>
    <w:rsid w:val="00EA0A24"/>
    <w:rsid w:val="00EB1393"/>
    <w:rsid w:val="00EB2F44"/>
    <w:rsid w:val="00ED4816"/>
    <w:rsid w:val="00ED71F7"/>
    <w:rsid w:val="00EF364A"/>
    <w:rsid w:val="00EF4C82"/>
    <w:rsid w:val="00F006AC"/>
    <w:rsid w:val="00F0446D"/>
    <w:rsid w:val="00F158C5"/>
    <w:rsid w:val="00F232AA"/>
    <w:rsid w:val="00F268EA"/>
    <w:rsid w:val="00F33227"/>
    <w:rsid w:val="00F66D1D"/>
    <w:rsid w:val="00F722AF"/>
    <w:rsid w:val="00F74CF1"/>
    <w:rsid w:val="00F81083"/>
    <w:rsid w:val="00F82E1A"/>
    <w:rsid w:val="00F8589C"/>
    <w:rsid w:val="00F87052"/>
    <w:rsid w:val="00F9191A"/>
    <w:rsid w:val="00F9710B"/>
    <w:rsid w:val="00FB7405"/>
    <w:rsid w:val="00FC45C6"/>
    <w:rsid w:val="00FC6C0B"/>
    <w:rsid w:val="00FD0F4F"/>
    <w:rsid w:val="00FD2FFB"/>
    <w:rsid w:val="00FE04E3"/>
    <w:rsid w:val="00FE4BA1"/>
    <w:rsid w:val="00FE7573"/>
    <w:rsid w:val="00FF0666"/>
    <w:rsid w:val="00FF0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78"/>
    <w:rPr>
      <w:rFonts w:eastAsia="MS Mincho"/>
      <w:sz w:val="24"/>
      <w:szCs w:val="24"/>
    </w:rPr>
  </w:style>
  <w:style w:type="paragraph" w:styleId="Heading1">
    <w:name w:val="heading 1"/>
    <w:basedOn w:val="Normal"/>
    <w:next w:val="Normal"/>
    <w:link w:val="Heading1Char"/>
    <w:qFormat/>
    <w:rsid w:val="00A16C1A"/>
    <w:pPr>
      <w:keepNext/>
      <w:spacing w:before="120"/>
      <w:ind w:firstLine="720"/>
      <w:jc w:val="right"/>
      <w:outlineLvl w:val="0"/>
    </w:pPr>
    <w:rPr>
      <w:rFonts w:eastAsia="Times New Roman"/>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basedOn w:val="Normal"/>
    <w:rsid w:val="00DC468B"/>
    <w:pPr>
      <w:spacing w:before="120"/>
      <w:ind w:firstLine="567"/>
      <w:jc w:val="both"/>
    </w:pPr>
    <w:rPr>
      <w:rFonts w:ascii="PdTime" w:eastAsia="Times New Roman" w:hAnsi="PdTime"/>
    </w:rPr>
  </w:style>
  <w:style w:type="paragraph" w:customStyle="1" w:styleId="Tieudechinh">
    <w:name w:val="Tieu de chinh"/>
    <w:basedOn w:val="Normal"/>
    <w:next w:val="Normal"/>
    <w:rsid w:val="00FC45C6"/>
    <w:pPr>
      <w:spacing w:before="480" w:after="120"/>
      <w:jc w:val="center"/>
    </w:pPr>
    <w:rPr>
      <w:rFonts w:ascii="PdTimeH" w:eastAsia="Times New Roman" w:hAnsi="PdTimeH"/>
      <w:b/>
      <w:sz w:val="22"/>
    </w:rPr>
  </w:style>
  <w:style w:type="paragraph" w:customStyle="1" w:styleId="CH-XH-CN-VN">
    <w:name w:val="CH-XH-CN-VN"/>
    <w:basedOn w:val="Normal"/>
    <w:rsid w:val="00326A36"/>
    <w:pPr>
      <w:tabs>
        <w:tab w:val="center" w:pos="1701"/>
        <w:tab w:val="center" w:pos="6379"/>
      </w:tabs>
    </w:pPr>
    <w:rPr>
      <w:rFonts w:ascii="PdTimeH" w:eastAsia="Times New Roman" w:hAnsi="PdTimeH"/>
      <w:b/>
      <w:sz w:val="22"/>
    </w:rPr>
  </w:style>
  <w:style w:type="character" w:customStyle="1" w:styleId="SoVBChar">
    <w:name w:val="So VB Char"/>
    <w:locked/>
    <w:rsid w:val="00326A36"/>
    <w:rPr>
      <w:rFonts w:ascii="PdTime" w:hAnsi="PdTime"/>
      <w:sz w:val="24"/>
      <w:szCs w:val="24"/>
      <w:lang w:val="en-US" w:eastAsia="en-US" w:bidi="ar-SA"/>
    </w:rPr>
  </w:style>
  <w:style w:type="paragraph" w:customStyle="1" w:styleId="SoVB">
    <w:name w:val="So VB"/>
    <w:basedOn w:val="Normal"/>
    <w:rsid w:val="00326A36"/>
    <w:pPr>
      <w:tabs>
        <w:tab w:val="center" w:pos="1701"/>
      </w:tabs>
      <w:spacing w:after="120"/>
    </w:pPr>
    <w:rPr>
      <w:rFonts w:ascii="PdTime" w:eastAsia="Times New Roman" w:hAnsi="PdTime"/>
    </w:rPr>
  </w:style>
  <w:style w:type="paragraph" w:customStyle="1" w:styleId="HaNoingay">
    <w:name w:val="Ha Noi ngay"/>
    <w:basedOn w:val="Normal"/>
    <w:rsid w:val="00326A36"/>
    <w:pPr>
      <w:spacing w:after="120"/>
      <w:jc w:val="right"/>
    </w:pPr>
    <w:rPr>
      <w:rFonts w:ascii="PdTime" w:eastAsia="Times New Roman" w:hAnsi="PdTime"/>
      <w:i/>
    </w:rPr>
  </w:style>
  <w:style w:type="paragraph" w:customStyle="1" w:styleId="Tieudephu">
    <w:name w:val="Tieu de phu"/>
    <w:basedOn w:val="Normal"/>
    <w:rsid w:val="00326A36"/>
    <w:pPr>
      <w:spacing w:after="120"/>
      <w:jc w:val="center"/>
    </w:pPr>
    <w:rPr>
      <w:rFonts w:ascii="PdTime" w:eastAsia="Times New Roman" w:hAnsi="PdTime"/>
      <w:b/>
      <w:spacing w:val="4"/>
      <w:sz w:val="26"/>
    </w:rPr>
  </w:style>
  <w:style w:type="table" w:styleId="TableGrid">
    <w:name w:val="Table Grid"/>
    <w:basedOn w:val="TableNormal"/>
    <w:rsid w:val="009F7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2CAF"/>
    <w:rPr>
      <w:rFonts w:ascii="Tahoma" w:hAnsi="Tahoma" w:cs="Tahoma"/>
      <w:sz w:val="16"/>
      <w:szCs w:val="16"/>
    </w:rPr>
  </w:style>
  <w:style w:type="character" w:customStyle="1" w:styleId="BalloonTextChar">
    <w:name w:val="Balloon Text Char"/>
    <w:link w:val="BalloonText"/>
    <w:rsid w:val="00222CAF"/>
    <w:rPr>
      <w:rFonts w:ascii="Tahoma" w:eastAsia="MS Mincho" w:hAnsi="Tahoma" w:cs="Tahoma"/>
      <w:sz w:val="16"/>
      <w:szCs w:val="16"/>
    </w:rPr>
  </w:style>
  <w:style w:type="paragraph" w:styleId="Header">
    <w:name w:val="header"/>
    <w:basedOn w:val="Normal"/>
    <w:link w:val="HeaderChar"/>
    <w:uiPriority w:val="99"/>
    <w:rsid w:val="008C661D"/>
    <w:pPr>
      <w:tabs>
        <w:tab w:val="center" w:pos="4680"/>
        <w:tab w:val="right" w:pos="9360"/>
      </w:tabs>
    </w:pPr>
  </w:style>
  <w:style w:type="character" w:customStyle="1" w:styleId="HeaderChar">
    <w:name w:val="Header Char"/>
    <w:link w:val="Header"/>
    <w:uiPriority w:val="99"/>
    <w:rsid w:val="008C661D"/>
    <w:rPr>
      <w:rFonts w:eastAsia="MS Mincho"/>
      <w:sz w:val="24"/>
      <w:szCs w:val="24"/>
    </w:rPr>
  </w:style>
  <w:style w:type="paragraph" w:styleId="Footer">
    <w:name w:val="footer"/>
    <w:basedOn w:val="Normal"/>
    <w:link w:val="FooterChar"/>
    <w:uiPriority w:val="99"/>
    <w:rsid w:val="008C661D"/>
    <w:pPr>
      <w:tabs>
        <w:tab w:val="center" w:pos="4680"/>
        <w:tab w:val="right" w:pos="9360"/>
      </w:tabs>
    </w:pPr>
  </w:style>
  <w:style w:type="character" w:customStyle="1" w:styleId="FooterChar">
    <w:name w:val="Footer Char"/>
    <w:link w:val="Footer"/>
    <w:uiPriority w:val="99"/>
    <w:rsid w:val="008C661D"/>
    <w:rPr>
      <w:rFonts w:eastAsia="MS Mincho"/>
      <w:sz w:val="24"/>
      <w:szCs w:val="24"/>
    </w:rPr>
  </w:style>
  <w:style w:type="character" w:customStyle="1" w:styleId="fontstyle01">
    <w:name w:val="fontstyle01"/>
    <w:basedOn w:val="DefaultParagraphFont"/>
    <w:rsid w:val="00F82E1A"/>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A43576"/>
    <w:rPr>
      <w:sz w:val="16"/>
      <w:szCs w:val="16"/>
    </w:rPr>
  </w:style>
  <w:style w:type="paragraph" w:styleId="CommentText">
    <w:name w:val="annotation text"/>
    <w:basedOn w:val="Normal"/>
    <w:link w:val="CommentTextChar"/>
    <w:semiHidden/>
    <w:unhideWhenUsed/>
    <w:rsid w:val="00A43576"/>
    <w:rPr>
      <w:sz w:val="20"/>
      <w:szCs w:val="20"/>
    </w:rPr>
  </w:style>
  <w:style w:type="character" w:customStyle="1" w:styleId="CommentTextChar">
    <w:name w:val="Comment Text Char"/>
    <w:basedOn w:val="DefaultParagraphFont"/>
    <w:link w:val="CommentText"/>
    <w:semiHidden/>
    <w:rsid w:val="00A43576"/>
    <w:rPr>
      <w:rFonts w:eastAsia="MS Mincho"/>
    </w:rPr>
  </w:style>
  <w:style w:type="paragraph" w:styleId="CommentSubject">
    <w:name w:val="annotation subject"/>
    <w:basedOn w:val="CommentText"/>
    <w:next w:val="CommentText"/>
    <w:link w:val="CommentSubjectChar"/>
    <w:semiHidden/>
    <w:unhideWhenUsed/>
    <w:rsid w:val="00A43576"/>
    <w:rPr>
      <w:b/>
      <w:bCs/>
    </w:rPr>
  </w:style>
  <w:style w:type="character" w:customStyle="1" w:styleId="CommentSubjectChar">
    <w:name w:val="Comment Subject Char"/>
    <w:basedOn w:val="CommentTextChar"/>
    <w:link w:val="CommentSubject"/>
    <w:semiHidden/>
    <w:rsid w:val="00A43576"/>
    <w:rPr>
      <w:rFonts w:eastAsia="MS Mincho"/>
      <w:b/>
      <w:bCs/>
    </w:rPr>
  </w:style>
  <w:style w:type="paragraph" w:styleId="Revision">
    <w:name w:val="Revision"/>
    <w:hidden/>
    <w:uiPriority w:val="99"/>
    <w:semiHidden/>
    <w:rsid w:val="00847B2A"/>
    <w:rPr>
      <w:rFonts w:eastAsia="MS Mincho"/>
      <w:sz w:val="24"/>
      <w:szCs w:val="24"/>
    </w:rPr>
  </w:style>
  <w:style w:type="paragraph" w:styleId="NormalWeb">
    <w:name w:val="Normal (Web)"/>
    <w:aliases w:val="Char Char Char Char Char Char Char Char Char Char,Char Char Char Char Char Char Char Char Char Char Char,Normal (Web) Char Char, Char Char25,Char Char25, Char Char Char,Char Char Char,Char Char2 Char, Char Char,Char Cha,Char Char"/>
    <w:basedOn w:val="Normal"/>
    <w:link w:val="NormalWebChar"/>
    <w:unhideWhenUsed/>
    <w:qFormat/>
    <w:rsid w:val="00D01918"/>
    <w:pPr>
      <w:spacing w:before="100" w:beforeAutospacing="1" w:after="100" w:afterAutospacing="1"/>
    </w:pPr>
    <w:rPr>
      <w:rFonts w:eastAsia="Times New Roman"/>
    </w:rPr>
  </w:style>
  <w:style w:type="paragraph" w:styleId="ListParagraph">
    <w:name w:val="List Paragraph"/>
    <w:basedOn w:val="Normal"/>
    <w:uiPriority w:val="34"/>
    <w:qFormat/>
    <w:rsid w:val="009E66D1"/>
    <w:pPr>
      <w:ind w:left="720"/>
      <w:contextualSpacing/>
    </w:pPr>
  </w:style>
  <w:style w:type="paragraph" w:styleId="BodyText2">
    <w:name w:val="Body Text 2"/>
    <w:basedOn w:val="Normal"/>
    <w:link w:val="BodyText2Char"/>
    <w:semiHidden/>
    <w:rsid w:val="00E44872"/>
    <w:pPr>
      <w:spacing w:before="120"/>
      <w:ind w:firstLine="720"/>
      <w:jc w:val="center"/>
    </w:pPr>
    <w:rPr>
      <w:rFonts w:eastAsia="Times New Roman"/>
      <w:b/>
      <w:bCs/>
    </w:rPr>
  </w:style>
  <w:style w:type="character" w:customStyle="1" w:styleId="BodyText2Char">
    <w:name w:val="Body Text 2 Char"/>
    <w:basedOn w:val="DefaultParagraphFont"/>
    <w:link w:val="BodyText2"/>
    <w:semiHidden/>
    <w:rsid w:val="00E44872"/>
    <w:rPr>
      <w:b/>
      <w:bCs/>
      <w:sz w:val="24"/>
      <w:szCs w:val="24"/>
    </w:rPr>
  </w:style>
  <w:style w:type="paragraph" w:styleId="BodyText">
    <w:name w:val="Body Text"/>
    <w:basedOn w:val="Normal"/>
    <w:link w:val="BodyTextChar"/>
    <w:semiHidden/>
    <w:unhideWhenUsed/>
    <w:rsid w:val="00E44872"/>
    <w:pPr>
      <w:spacing w:after="120"/>
    </w:pPr>
  </w:style>
  <w:style w:type="character" w:customStyle="1" w:styleId="BodyTextChar">
    <w:name w:val="Body Text Char"/>
    <w:basedOn w:val="DefaultParagraphFont"/>
    <w:link w:val="BodyText"/>
    <w:semiHidden/>
    <w:rsid w:val="00E44872"/>
    <w:rPr>
      <w:rFonts w:eastAsia="MS Mincho"/>
      <w:sz w:val="24"/>
      <w:szCs w:val="24"/>
    </w:r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Char Char Char Char,Char Char Char Char,Char Cha Char"/>
    <w:link w:val="NormalWeb"/>
    <w:locked/>
    <w:rsid w:val="00E44872"/>
    <w:rPr>
      <w:sz w:val="24"/>
      <w:szCs w:val="24"/>
    </w:rPr>
  </w:style>
  <w:style w:type="character" w:customStyle="1" w:styleId="normalchar">
    <w:name w:val="normal__char"/>
    <w:basedOn w:val="DefaultParagraphFont"/>
    <w:rsid w:val="00E44872"/>
  </w:style>
  <w:style w:type="paragraph" w:customStyle="1" w:styleId="Normal1">
    <w:name w:val="Normal1"/>
    <w:basedOn w:val="Normal"/>
    <w:rsid w:val="00E44872"/>
    <w:pPr>
      <w:spacing w:before="100" w:beforeAutospacing="1" w:after="100" w:afterAutospacing="1"/>
    </w:pPr>
    <w:rPr>
      <w:rFonts w:eastAsia="Times New Roman"/>
    </w:rPr>
  </w:style>
  <w:style w:type="character" w:customStyle="1" w:styleId="Heading1Char">
    <w:name w:val="Heading 1 Char"/>
    <w:basedOn w:val="DefaultParagraphFont"/>
    <w:link w:val="Heading1"/>
    <w:rsid w:val="00A16C1A"/>
    <w:rPr>
      <w:i/>
      <w:iCs/>
      <w:sz w:val="26"/>
      <w:szCs w:val="24"/>
    </w:rPr>
  </w:style>
  <w:style w:type="character" w:styleId="Emphasis">
    <w:name w:val="Emphasis"/>
    <w:qFormat/>
    <w:rsid w:val="00A16C1A"/>
    <w:rPr>
      <w:i/>
      <w:iCs/>
    </w:rPr>
  </w:style>
  <w:style w:type="character" w:customStyle="1" w:styleId="apple-converted-space">
    <w:name w:val="apple-converted-space"/>
    <w:basedOn w:val="DefaultParagraphFont"/>
    <w:rsid w:val="00A16C1A"/>
  </w:style>
  <w:style w:type="character" w:customStyle="1" w:styleId="default0020paragraph0020font002c0020char0020char3char">
    <w:name w:val="default_0020paragraph_0020font_002c_0020char_0020char3__char"/>
    <w:basedOn w:val="DefaultParagraphFont"/>
    <w:rsid w:val="00A16C1A"/>
  </w:style>
  <w:style w:type="paragraph" w:customStyle="1" w:styleId="normal00200028web0029">
    <w:name w:val="normal_0020_0028web_0029"/>
    <w:basedOn w:val="Normal"/>
    <w:rsid w:val="00A16C1A"/>
    <w:pPr>
      <w:spacing w:before="100" w:beforeAutospacing="1" w:after="100" w:afterAutospacing="1"/>
    </w:pPr>
    <w:rPr>
      <w:rFonts w:eastAsia="Times New Roman"/>
    </w:rPr>
  </w:style>
  <w:style w:type="character" w:customStyle="1" w:styleId="apple002dconverted002dspacechar">
    <w:name w:val="apple_002dconverted_002dspace__char"/>
    <w:basedOn w:val="DefaultParagraphFont"/>
    <w:rsid w:val="00A16C1A"/>
  </w:style>
  <w:style w:type="character" w:customStyle="1" w:styleId="normal00200028web0029char">
    <w:name w:val="normal_0020_0028web_0029__char"/>
    <w:basedOn w:val="DefaultParagraphFont"/>
    <w:rsid w:val="00A1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78"/>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
    <w:name w:val="Than"/>
    <w:basedOn w:val="Normal"/>
    <w:rsid w:val="00DC468B"/>
    <w:pPr>
      <w:spacing w:before="120"/>
      <w:ind w:firstLine="567"/>
      <w:jc w:val="both"/>
    </w:pPr>
    <w:rPr>
      <w:rFonts w:ascii="PdTime" w:eastAsia="Times New Roman" w:hAnsi="PdTime"/>
    </w:rPr>
  </w:style>
  <w:style w:type="paragraph" w:customStyle="1" w:styleId="Tieudechinh">
    <w:name w:val="Tieu de chinh"/>
    <w:basedOn w:val="Normal"/>
    <w:next w:val="Normal"/>
    <w:rsid w:val="00FC45C6"/>
    <w:pPr>
      <w:spacing w:before="480" w:after="120"/>
      <w:jc w:val="center"/>
    </w:pPr>
    <w:rPr>
      <w:rFonts w:ascii="PdTimeH" w:eastAsia="Times New Roman" w:hAnsi="PdTimeH"/>
      <w:b/>
      <w:sz w:val="22"/>
    </w:rPr>
  </w:style>
  <w:style w:type="paragraph" w:customStyle="1" w:styleId="CH-XH-CN-VN">
    <w:name w:val="CH-XH-CN-VN"/>
    <w:basedOn w:val="Normal"/>
    <w:rsid w:val="00326A36"/>
    <w:pPr>
      <w:tabs>
        <w:tab w:val="center" w:pos="1701"/>
        <w:tab w:val="center" w:pos="6379"/>
      </w:tabs>
    </w:pPr>
    <w:rPr>
      <w:rFonts w:ascii="PdTimeH" w:eastAsia="Times New Roman" w:hAnsi="PdTimeH"/>
      <w:b/>
      <w:sz w:val="22"/>
    </w:rPr>
  </w:style>
  <w:style w:type="character" w:customStyle="1" w:styleId="SoVBChar">
    <w:name w:val="So VB Char"/>
    <w:locked/>
    <w:rsid w:val="00326A36"/>
    <w:rPr>
      <w:rFonts w:ascii="PdTime" w:hAnsi="PdTime"/>
      <w:sz w:val="24"/>
      <w:szCs w:val="24"/>
      <w:lang w:val="en-US" w:eastAsia="en-US" w:bidi="ar-SA"/>
    </w:rPr>
  </w:style>
  <w:style w:type="paragraph" w:customStyle="1" w:styleId="SoVB">
    <w:name w:val="So VB"/>
    <w:basedOn w:val="Normal"/>
    <w:rsid w:val="00326A36"/>
    <w:pPr>
      <w:tabs>
        <w:tab w:val="center" w:pos="1701"/>
      </w:tabs>
      <w:spacing w:after="120"/>
    </w:pPr>
    <w:rPr>
      <w:rFonts w:ascii="PdTime" w:eastAsia="Times New Roman" w:hAnsi="PdTime"/>
    </w:rPr>
  </w:style>
  <w:style w:type="paragraph" w:customStyle="1" w:styleId="HaNoingay">
    <w:name w:val="Ha Noi ngay"/>
    <w:basedOn w:val="Normal"/>
    <w:rsid w:val="00326A36"/>
    <w:pPr>
      <w:spacing w:after="120"/>
      <w:jc w:val="right"/>
    </w:pPr>
    <w:rPr>
      <w:rFonts w:ascii="PdTime" w:eastAsia="Times New Roman" w:hAnsi="PdTime"/>
      <w:i/>
    </w:rPr>
  </w:style>
  <w:style w:type="paragraph" w:customStyle="1" w:styleId="Tieudephu">
    <w:name w:val="Tieu de phu"/>
    <w:basedOn w:val="Normal"/>
    <w:rsid w:val="00326A36"/>
    <w:pPr>
      <w:spacing w:after="120"/>
      <w:jc w:val="center"/>
    </w:pPr>
    <w:rPr>
      <w:rFonts w:ascii="PdTime" w:eastAsia="Times New Roman" w:hAnsi="PdTime"/>
      <w:b/>
      <w:spacing w:val="4"/>
      <w:sz w:val="26"/>
    </w:rPr>
  </w:style>
  <w:style w:type="table" w:styleId="TableGrid">
    <w:name w:val="Table Grid"/>
    <w:basedOn w:val="TableNormal"/>
    <w:rsid w:val="009F7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22CAF"/>
    <w:rPr>
      <w:rFonts w:ascii="Tahoma" w:hAnsi="Tahoma" w:cs="Tahoma"/>
      <w:sz w:val="16"/>
      <w:szCs w:val="16"/>
    </w:rPr>
  </w:style>
  <w:style w:type="character" w:customStyle="1" w:styleId="BalloonTextChar">
    <w:name w:val="Balloon Text Char"/>
    <w:link w:val="BalloonText"/>
    <w:rsid w:val="00222CAF"/>
    <w:rPr>
      <w:rFonts w:ascii="Tahoma" w:eastAsia="MS Mincho" w:hAnsi="Tahoma" w:cs="Tahoma"/>
      <w:sz w:val="16"/>
      <w:szCs w:val="16"/>
    </w:rPr>
  </w:style>
  <w:style w:type="paragraph" w:styleId="Header">
    <w:name w:val="header"/>
    <w:basedOn w:val="Normal"/>
    <w:link w:val="HeaderChar"/>
    <w:uiPriority w:val="99"/>
    <w:rsid w:val="008C661D"/>
    <w:pPr>
      <w:tabs>
        <w:tab w:val="center" w:pos="4680"/>
        <w:tab w:val="right" w:pos="9360"/>
      </w:tabs>
    </w:pPr>
  </w:style>
  <w:style w:type="character" w:customStyle="1" w:styleId="HeaderChar">
    <w:name w:val="Header Char"/>
    <w:link w:val="Header"/>
    <w:uiPriority w:val="99"/>
    <w:rsid w:val="008C661D"/>
    <w:rPr>
      <w:rFonts w:eastAsia="MS Mincho"/>
      <w:sz w:val="24"/>
      <w:szCs w:val="24"/>
    </w:rPr>
  </w:style>
  <w:style w:type="paragraph" w:styleId="Footer">
    <w:name w:val="footer"/>
    <w:basedOn w:val="Normal"/>
    <w:link w:val="FooterChar"/>
    <w:uiPriority w:val="99"/>
    <w:rsid w:val="008C661D"/>
    <w:pPr>
      <w:tabs>
        <w:tab w:val="center" w:pos="4680"/>
        <w:tab w:val="right" w:pos="9360"/>
      </w:tabs>
    </w:pPr>
  </w:style>
  <w:style w:type="character" w:customStyle="1" w:styleId="FooterChar">
    <w:name w:val="Footer Char"/>
    <w:link w:val="Footer"/>
    <w:uiPriority w:val="99"/>
    <w:rsid w:val="008C661D"/>
    <w:rPr>
      <w:rFonts w:eastAsia="MS Mincho"/>
      <w:sz w:val="24"/>
      <w:szCs w:val="24"/>
    </w:rPr>
  </w:style>
  <w:style w:type="character" w:customStyle="1" w:styleId="fontstyle01">
    <w:name w:val="fontstyle01"/>
    <w:basedOn w:val="DefaultParagraphFont"/>
    <w:rsid w:val="00F82E1A"/>
    <w:rPr>
      <w:rFonts w:ascii="Times New Roman" w:hAnsi="Times New Roman" w:cs="Times New Roman" w:hint="default"/>
      <w:b w:val="0"/>
      <w:bCs w:val="0"/>
      <w:i w:val="0"/>
      <w:iCs w:val="0"/>
      <w:color w:val="000000"/>
      <w:sz w:val="28"/>
      <w:szCs w:val="28"/>
    </w:rPr>
  </w:style>
  <w:style w:type="character" w:styleId="CommentReference">
    <w:name w:val="annotation reference"/>
    <w:basedOn w:val="DefaultParagraphFont"/>
    <w:semiHidden/>
    <w:unhideWhenUsed/>
    <w:rsid w:val="00A43576"/>
    <w:rPr>
      <w:sz w:val="16"/>
      <w:szCs w:val="16"/>
    </w:rPr>
  </w:style>
  <w:style w:type="paragraph" w:styleId="CommentText">
    <w:name w:val="annotation text"/>
    <w:basedOn w:val="Normal"/>
    <w:link w:val="CommentTextChar"/>
    <w:semiHidden/>
    <w:unhideWhenUsed/>
    <w:rsid w:val="00A43576"/>
    <w:rPr>
      <w:sz w:val="20"/>
      <w:szCs w:val="20"/>
    </w:rPr>
  </w:style>
  <w:style w:type="character" w:customStyle="1" w:styleId="CommentTextChar">
    <w:name w:val="Comment Text Char"/>
    <w:basedOn w:val="DefaultParagraphFont"/>
    <w:link w:val="CommentText"/>
    <w:semiHidden/>
    <w:rsid w:val="00A43576"/>
    <w:rPr>
      <w:rFonts w:eastAsia="MS Mincho"/>
    </w:rPr>
  </w:style>
  <w:style w:type="paragraph" w:styleId="CommentSubject">
    <w:name w:val="annotation subject"/>
    <w:basedOn w:val="CommentText"/>
    <w:next w:val="CommentText"/>
    <w:link w:val="CommentSubjectChar"/>
    <w:semiHidden/>
    <w:unhideWhenUsed/>
    <w:rsid w:val="00A43576"/>
    <w:rPr>
      <w:b/>
      <w:bCs/>
    </w:rPr>
  </w:style>
  <w:style w:type="character" w:customStyle="1" w:styleId="CommentSubjectChar">
    <w:name w:val="Comment Subject Char"/>
    <w:basedOn w:val="CommentTextChar"/>
    <w:link w:val="CommentSubject"/>
    <w:semiHidden/>
    <w:rsid w:val="00A43576"/>
    <w:rPr>
      <w:rFonts w:eastAsia="MS Mincho"/>
      <w:b/>
      <w:bCs/>
    </w:rPr>
  </w:style>
  <w:style w:type="paragraph" w:styleId="Revision">
    <w:name w:val="Revision"/>
    <w:hidden/>
    <w:uiPriority w:val="99"/>
    <w:semiHidden/>
    <w:rsid w:val="00847B2A"/>
    <w:rPr>
      <w:rFonts w:eastAsia="MS Mincho"/>
      <w:sz w:val="24"/>
      <w:szCs w:val="24"/>
    </w:rPr>
  </w:style>
  <w:style w:type="paragraph" w:styleId="NormalWeb">
    <w:name w:val="Normal (Web)"/>
    <w:basedOn w:val="Normal"/>
    <w:uiPriority w:val="99"/>
    <w:unhideWhenUsed/>
    <w:rsid w:val="00D01918"/>
    <w:pPr>
      <w:spacing w:before="100" w:beforeAutospacing="1" w:after="100" w:afterAutospacing="1"/>
    </w:pPr>
    <w:rPr>
      <w:rFonts w:eastAsia="Times New Roman"/>
    </w:rPr>
  </w:style>
  <w:style w:type="paragraph" w:styleId="ListParagraph">
    <w:name w:val="List Paragraph"/>
    <w:basedOn w:val="Normal"/>
    <w:uiPriority w:val="34"/>
    <w:qFormat/>
    <w:rsid w:val="009E66D1"/>
    <w:pPr>
      <w:ind w:left="720"/>
      <w:contextualSpacing/>
    </w:pPr>
  </w:style>
</w:styles>
</file>

<file path=word/webSettings.xml><?xml version="1.0" encoding="utf-8"?>
<w:webSettings xmlns:r="http://schemas.openxmlformats.org/officeDocument/2006/relationships" xmlns:w="http://schemas.openxmlformats.org/wordprocessingml/2006/main">
  <w:divs>
    <w:div w:id="7414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7A47A-FF05-4932-BA2C-B45D2D1F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vt:lpstr>
    </vt:vector>
  </TitlesOfParts>
  <Company>Microsoft</Company>
  <LinksUpToDate>false</LinksUpToDate>
  <CharactersWithSpaces>34547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Smart</dc:creator>
  <cp:lastModifiedBy>Nguyen Van Ly</cp:lastModifiedBy>
  <cp:revision>7</cp:revision>
  <cp:lastPrinted>2021-08-27T08:16:00Z</cp:lastPrinted>
  <dcterms:created xsi:type="dcterms:W3CDTF">2021-08-27T04:20:00Z</dcterms:created>
  <dcterms:modified xsi:type="dcterms:W3CDTF">2021-08-30T01:41:00Z</dcterms:modified>
</cp:coreProperties>
</file>